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5A1A59" w14:textId="3895E237" w:rsidR="00E538AE" w:rsidRPr="00273A7B" w:rsidRDefault="00E538AE" w:rsidP="00404C0A">
      <w:pPr>
        <w:pStyle w:val="HRPPBodyText"/>
        <w:rPr>
          <w:b/>
        </w:rPr>
      </w:pPr>
    </w:p>
    <w:tbl>
      <w:tblPr>
        <w:tblStyle w:val="TableGrid"/>
        <w:tblW w:w="0" w:type="auto"/>
        <w:tblCellMar>
          <w:left w:w="58" w:type="dxa"/>
          <w:right w:w="115" w:type="dxa"/>
        </w:tblCellMar>
        <w:tblLook w:val="04A0" w:firstRow="1" w:lastRow="0" w:firstColumn="1" w:lastColumn="0" w:noHBand="0" w:noVBand="1"/>
      </w:tblPr>
      <w:tblGrid>
        <w:gridCol w:w="9350"/>
      </w:tblGrid>
      <w:tr w:rsidR="00E538AE" w:rsidRPr="00036799" w14:paraId="58F1D4C8" w14:textId="77777777" w:rsidTr="003E2CD1">
        <w:trPr>
          <w:trHeight w:val="288"/>
        </w:trPr>
        <w:tc>
          <w:tcPr>
            <w:tcW w:w="9350" w:type="dxa"/>
            <w:shd w:val="clear" w:color="auto" w:fill="CC9900"/>
            <w:vAlign w:val="bottom"/>
          </w:tcPr>
          <w:p w14:paraId="36B1AACA" w14:textId="77777777" w:rsidR="00E538AE" w:rsidRPr="00036799" w:rsidRDefault="00E538AE" w:rsidP="009325A0">
            <w:pPr>
              <w:pStyle w:val="HRPPBodyText"/>
              <w:spacing w:after="0"/>
              <w:rPr>
                <w:rFonts w:ascii="Times New Roman" w:hAnsi="Times New Roman" w:cs="Times New Roman"/>
                <w:b/>
              </w:rPr>
            </w:pPr>
            <w:bookmarkStart w:id="0" w:name="Overview"/>
            <w:r w:rsidRPr="00036799">
              <w:rPr>
                <w:rFonts w:ascii="Times New Roman" w:hAnsi="Times New Roman" w:cs="Times New Roman"/>
                <w:b/>
              </w:rPr>
              <w:t>Overview</w:t>
            </w:r>
            <w:bookmarkEnd w:id="0"/>
          </w:p>
        </w:tc>
      </w:tr>
    </w:tbl>
    <w:p w14:paraId="7126C2AE" w14:textId="77777777" w:rsidR="00017FC8" w:rsidRPr="00036799" w:rsidRDefault="00017FC8" w:rsidP="003E2CD1">
      <w:pPr>
        <w:pStyle w:val="HRPPBodyText"/>
        <w:spacing w:after="0"/>
        <w:rPr>
          <w:rFonts w:ascii="Times New Roman" w:hAnsi="Times New Roman" w:cs="Times New Roman"/>
        </w:rPr>
      </w:pPr>
    </w:p>
    <w:p w14:paraId="507CEED9" w14:textId="2C63C31F" w:rsidR="00E538AE" w:rsidRPr="00036799" w:rsidRDefault="003E2CD1" w:rsidP="003E2CD1">
      <w:pPr>
        <w:pStyle w:val="HRPPBodyText"/>
        <w:spacing w:after="0"/>
        <w:rPr>
          <w:rFonts w:ascii="Times New Roman" w:hAnsi="Times New Roman" w:cs="Times New Roman"/>
        </w:rPr>
      </w:pPr>
      <w:r w:rsidRPr="00036799">
        <w:rPr>
          <w:rFonts w:ascii="Times New Roman" w:hAnsi="Times New Roman" w:cs="Times New Roman"/>
        </w:rPr>
        <w:t xml:space="preserve">The Human Research Protection Program (HRPP) developed the following guidelines to inform researchers </w:t>
      </w:r>
      <w:r w:rsidR="00F905E5">
        <w:rPr>
          <w:rFonts w:ascii="Times New Roman" w:hAnsi="Times New Roman" w:cs="Times New Roman"/>
        </w:rPr>
        <w:t xml:space="preserve">of their </w:t>
      </w:r>
      <w:r w:rsidR="00F905E5">
        <w:rPr>
          <w:rFonts w:ascii="Times New Roman" w:hAnsi="Times New Roman" w:cs="Times New Roman"/>
        </w:rPr>
        <w:t>responsibilities</w:t>
      </w:r>
      <w:r w:rsidR="00F905E5" w:rsidRPr="00036799">
        <w:rPr>
          <w:rFonts w:ascii="Times New Roman" w:hAnsi="Times New Roman" w:cs="Times New Roman"/>
        </w:rPr>
        <w:t xml:space="preserve"> </w:t>
      </w:r>
      <w:r w:rsidR="00F905E5">
        <w:rPr>
          <w:rFonts w:ascii="Times New Roman" w:hAnsi="Times New Roman" w:cs="Times New Roman"/>
        </w:rPr>
        <w:t xml:space="preserve">when </w:t>
      </w:r>
      <w:r w:rsidRPr="00036799">
        <w:rPr>
          <w:rFonts w:ascii="Times New Roman" w:hAnsi="Times New Roman" w:cs="Times New Roman"/>
        </w:rPr>
        <w:t>conducting</w:t>
      </w:r>
      <w:r w:rsidR="00F905E5">
        <w:rPr>
          <w:rFonts w:ascii="Times New Roman" w:hAnsi="Times New Roman" w:cs="Times New Roman"/>
        </w:rPr>
        <w:t xml:space="preserve"> </w:t>
      </w:r>
      <w:r w:rsidR="007E015E">
        <w:rPr>
          <w:rFonts w:ascii="Times New Roman" w:hAnsi="Times New Roman" w:cs="Times New Roman"/>
        </w:rPr>
        <w:t>either exempt or</w:t>
      </w:r>
      <w:r w:rsidR="00F905E5">
        <w:rPr>
          <w:rFonts w:ascii="Times New Roman" w:hAnsi="Times New Roman" w:cs="Times New Roman"/>
        </w:rPr>
        <w:t xml:space="preserve"> non-exempt</w:t>
      </w:r>
      <w:r w:rsidRPr="00036799">
        <w:rPr>
          <w:rFonts w:ascii="Times New Roman" w:hAnsi="Times New Roman" w:cs="Times New Roman"/>
        </w:rPr>
        <w:t xml:space="preserve"> </w:t>
      </w:r>
      <w:r w:rsidR="00F905E5">
        <w:rPr>
          <w:rFonts w:ascii="Times New Roman" w:hAnsi="Times New Roman" w:cs="Times New Roman"/>
        </w:rPr>
        <w:t>H</w:t>
      </w:r>
      <w:r w:rsidRPr="00036799">
        <w:rPr>
          <w:rFonts w:ascii="Times New Roman" w:hAnsi="Times New Roman" w:cs="Times New Roman"/>
        </w:rPr>
        <w:t xml:space="preserve">uman </w:t>
      </w:r>
      <w:r w:rsidR="00F905E5">
        <w:rPr>
          <w:rFonts w:ascii="Times New Roman" w:hAnsi="Times New Roman" w:cs="Times New Roman"/>
        </w:rPr>
        <w:t>S</w:t>
      </w:r>
      <w:r w:rsidRPr="00036799">
        <w:rPr>
          <w:rFonts w:ascii="Times New Roman" w:hAnsi="Times New Roman" w:cs="Times New Roman"/>
        </w:rPr>
        <w:t xml:space="preserve">ubjects </w:t>
      </w:r>
      <w:r w:rsidR="00F905E5">
        <w:rPr>
          <w:rFonts w:ascii="Times New Roman" w:hAnsi="Times New Roman" w:cs="Times New Roman"/>
        </w:rPr>
        <w:t>R</w:t>
      </w:r>
      <w:r w:rsidRPr="00036799">
        <w:rPr>
          <w:rFonts w:ascii="Times New Roman" w:hAnsi="Times New Roman" w:cs="Times New Roman"/>
        </w:rPr>
        <w:t>esearch</w:t>
      </w:r>
      <w:r w:rsidR="00F905E5">
        <w:rPr>
          <w:rFonts w:ascii="Times New Roman" w:hAnsi="Times New Roman" w:cs="Times New Roman"/>
        </w:rPr>
        <w:t xml:space="preserve">. </w:t>
      </w:r>
    </w:p>
    <w:p w14:paraId="355A280E" w14:textId="77777777" w:rsidR="00E538AE" w:rsidRPr="00036799" w:rsidRDefault="00E538AE" w:rsidP="00A343A9">
      <w:pPr>
        <w:pStyle w:val="HRPPBodyText"/>
        <w:spacing w:after="0"/>
        <w:rPr>
          <w:rFonts w:ascii="Times New Roman" w:hAnsi="Times New Roman" w:cs="Times New Roman"/>
        </w:rPr>
      </w:pPr>
    </w:p>
    <w:tbl>
      <w:tblPr>
        <w:tblStyle w:val="TableGrid"/>
        <w:tblW w:w="0" w:type="auto"/>
        <w:tblCellMar>
          <w:left w:w="58" w:type="dxa"/>
          <w:right w:w="115" w:type="dxa"/>
        </w:tblCellMar>
        <w:tblLook w:val="04A0" w:firstRow="1" w:lastRow="0" w:firstColumn="1" w:lastColumn="0" w:noHBand="0" w:noVBand="1"/>
      </w:tblPr>
      <w:tblGrid>
        <w:gridCol w:w="9350"/>
      </w:tblGrid>
      <w:tr w:rsidR="00E538AE" w:rsidRPr="00036799" w14:paraId="721DF04D" w14:textId="77777777" w:rsidTr="003E2CD1">
        <w:trPr>
          <w:trHeight w:val="288"/>
        </w:trPr>
        <w:tc>
          <w:tcPr>
            <w:tcW w:w="9350" w:type="dxa"/>
            <w:shd w:val="clear" w:color="auto" w:fill="CC9900"/>
            <w:vAlign w:val="bottom"/>
          </w:tcPr>
          <w:p w14:paraId="5EBF75FA" w14:textId="348D9190" w:rsidR="00E538AE" w:rsidRPr="00036799" w:rsidRDefault="003E2CD1" w:rsidP="009325A0">
            <w:pPr>
              <w:pStyle w:val="HRPPBodyText"/>
              <w:spacing w:after="0"/>
              <w:rPr>
                <w:rFonts w:ascii="Times New Roman" w:hAnsi="Times New Roman" w:cs="Times New Roman"/>
                <w:b/>
              </w:rPr>
            </w:pPr>
            <w:r w:rsidRPr="00036799">
              <w:rPr>
                <w:rFonts w:ascii="Times New Roman" w:hAnsi="Times New Roman" w:cs="Times New Roman"/>
                <w:b/>
              </w:rPr>
              <w:t>Education</w:t>
            </w:r>
          </w:p>
        </w:tc>
      </w:tr>
    </w:tbl>
    <w:p w14:paraId="0EC1CDF1" w14:textId="77777777" w:rsidR="00017FC8" w:rsidRPr="00036799" w:rsidRDefault="00017FC8" w:rsidP="003E2CD1">
      <w:pPr>
        <w:pStyle w:val="HRPPBodyText"/>
        <w:spacing w:after="0"/>
        <w:rPr>
          <w:rFonts w:ascii="Times New Roman" w:hAnsi="Times New Roman" w:cs="Times New Roman"/>
          <w:bCs/>
        </w:rPr>
      </w:pPr>
    </w:p>
    <w:p w14:paraId="0198BD2D" w14:textId="162E5FA8" w:rsidR="00E538AE" w:rsidRPr="00036799" w:rsidRDefault="003E2CD1" w:rsidP="003E2CD1">
      <w:pPr>
        <w:pStyle w:val="HRPPBodyText"/>
        <w:spacing w:after="0"/>
        <w:rPr>
          <w:rFonts w:ascii="Times New Roman" w:hAnsi="Times New Roman" w:cs="Times New Roman"/>
        </w:rPr>
      </w:pPr>
      <w:r w:rsidRPr="00036799">
        <w:rPr>
          <w:rFonts w:ascii="Times New Roman" w:hAnsi="Times New Roman" w:cs="Times New Roman"/>
          <w:bCs/>
        </w:rPr>
        <w:t xml:space="preserve">Researchers are responsible for </w:t>
      </w:r>
      <w:r w:rsidR="00D0778E" w:rsidRPr="00036799">
        <w:rPr>
          <w:rFonts w:ascii="Times New Roman" w:hAnsi="Times New Roman" w:cs="Times New Roman"/>
          <w:bCs/>
        </w:rPr>
        <w:t>completing</w:t>
      </w:r>
      <w:r w:rsidRPr="00036799">
        <w:rPr>
          <w:rFonts w:ascii="Times New Roman" w:hAnsi="Times New Roman" w:cs="Times New Roman"/>
          <w:bCs/>
        </w:rPr>
        <w:t xml:space="preserve"> training on the conduct of human </w:t>
      </w:r>
      <w:proofErr w:type="gramStart"/>
      <w:r w:rsidRPr="00036799">
        <w:rPr>
          <w:rFonts w:ascii="Times New Roman" w:hAnsi="Times New Roman" w:cs="Times New Roman"/>
          <w:bCs/>
        </w:rPr>
        <w:t>subjects</w:t>
      </w:r>
      <w:proofErr w:type="gramEnd"/>
      <w:r w:rsidRPr="00036799">
        <w:rPr>
          <w:rFonts w:ascii="Times New Roman" w:hAnsi="Times New Roman" w:cs="Times New Roman"/>
          <w:bCs/>
        </w:rPr>
        <w:t xml:space="preserve"> research prior to </w:t>
      </w:r>
      <w:r w:rsidRPr="00036799">
        <w:rPr>
          <w:rFonts w:ascii="Times New Roman" w:hAnsi="Times New Roman" w:cs="Times New Roman"/>
        </w:rPr>
        <w:t>engaging in the human subjects research activities. The Principal Investigator</w:t>
      </w:r>
      <w:r w:rsidR="00AF0213">
        <w:rPr>
          <w:rFonts w:ascii="Times New Roman" w:hAnsi="Times New Roman" w:cs="Times New Roman"/>
        </w:rPr>
        <w:t xml:space="preserve"> (PI)</w:t>
      </w:r>
      <w:r w:rsidRPr="00036799">
        <w:rPr>
          <w:rFonts w:ascii="Times New Roman" w:hAnsi="Times New Roman" w:cs="Times New Roman"/>
        </w:rPr>
        <w:t xml:space="preserve"> is responsible for overseeing the training of all research team members</w:t>
      </w:r>
      <w:r w:rsidR="00017FC8" w:rsidRPr="00036799">
        <w:rPr>
          <w:rFonts w:ascii="Times New Roman" w:hAnsi="Times New Roman" w:cs="Times New Roman"/>
        </w:rPr>
        <w:t>, including those</w:t>
      </w:r>
      <w:r w:rsidRPr="00036799">
        <w:rPr>
          <w:rFonts w:ascii="Times New Roman" w:hAnsi="Times New Roman" w:cs="Times New Roman"/>
        </w:rPr>
        <w:t xml:space="preserve"> who </w:t>
      </w:r>
      <w:r w:rsidR="00017FC8" w:rsidRPr="00036799">
        <w:rPr>
          <w:rFonts w:ascii="Times New Roman" w:hAnsi="Times New Roman" w:cs="Times New Roman"/>
        </w:rPr>
        <w:t xml:space="preserve">collect or </w:t>
      </w:r>
      <w:r w:rsidRPr="00036799">
        <w:rPr>
          <w:rFonts w:ascii="Times New Roman" w:hAnsi="Times New Roman" w:cs="Times New Roman"/>
        </w:rPr>
        <w:t>work with id</w:t>
      </w:r>
      <w:r w:rsidR="005A39D1" w:rsidRPr="00036799">
        <w:rPr>
          <w:rFonts w:ascii="Times New Roman" w:hAnsi="Times New Roman" w:cs="Times New Roman"/>
        </w:rPr>
        <w:t>entifiable data</w:t>
      </w:r>
      <w:r w:rsidR="00017FC8" w:rsidRPr="00036799">
        <w:rPr>
          <w:rFonts w:ascii="Times New Roman" w:hAnsi="Times New Roman" w:cs="Times New Roman"/>
        </w:rPr>
        <w:t xml:space="preserve">, </w:t>
      </w:r>
      <w:r w:rsidR="005A39D1" w:rsidRPr="00036799">
        <w:rPr>
          <w:rFonts w:ascii="Times New Roman" w:hAnsi="Times New Roman" w:cs="Times New Roman"/>
        </w:rPr>
        <w:t>and/</w:t>
      </w:r>
      <w:r w:rsidR="00017FC8" w:rsidRPr="00036799">
        <w:rPr>
          <w:rFonts w:ascii="Times New Roman" w:hAnsi="Times New Roman" w:cs="Times New Roman"/>
        </w:rPr>
        <w:t xml:space="preserve">or those who fit under the HRPP criteria of key personnel.  </w:t>
      </w:r>
      <w:r w:rsidRPr="00036799">
        <w:rPr>
          <w:rFonts w:ascii="Times New Roman" w:hAnsi="Times New Roman" w:cs="Times New Roman"/>
        </w:rPr>
        <w:t xml:space="preserve"> The principal investigator must maintain records of training for these research personnel and make such records available for inspection at the request of the HRPP </w:t>
      </w:r>
      <w:r w:rsidR="00017FC8" w:rsidRPr="00036799">
        <w:rPr>
          <w:rFonts w:ascii="Times New Roman" w:hAnsi="Times New Roman" w:cs="Times New Roman"/>
        </w:rPr>
        <w:t>and/</w:t>
      </w:r>
      <w:r w:rsidRPr="00036799">
        <w:rPr>
          <w:rFonts w:ascii="Times New Roman" w:hAnsi="Times New Roman" w:cs="Times New Roman"/>
        </w:rPr>
        <w:t>or the Institutional Review Board (IRB).</w:t>
      </w:r>
    </w:p>
    <w:p w14:paraId="03322B9E" w14:textId="77777777" w:rsidR="00A343A9" w:rsidRPr="00036799" w:rsidRDefault="00A343A9" w:rsidP="00A343A9">
      <w:pPr>
        <w:pStyle w:val="HRPPBodyText"/>
        <w:spacing w:after="0"/>
        <w:ind w:left="360" w:hanging="360"/>
        <w:rPr>
          <w:rFonts w:ascii="Times New Roman" w:hAnsi="Times New Roman" w:cs="Times New Roman"/>
        </w:rPr>
      </w:pPr>
    </w:p>
    <w:tbl>
      <w:tblPr>
        <w:tblStyle w:val="TableGrid"/>
        <w:tblW w:w="0" w:type="auto"/>
        <w:tblCellMar>
          <w:left w:w="58" w:type="dxa"/>
          <w:right w:w="115" w:type="dxa"/>
        </w:tblCellMar>
        <w:tblLook w:val="04A0" w:firstRow="1" w:lastRow="0" w:firstColumn="1" w:lastColumn="0" w:noHBand="0" w:noVBand="1"/>
      </w:tblPr>
      <w:tblGrid>
        <w:gridCol w:w="9350"/>
      </w:tblGrid>
      <w:tr w:rsidR="00206C90" w:rsidRPr="00036799" w14:paraId="408CDF58" w14:textId="77777777" w:rsidTr="003E2CD1">
        <w:trPr>
          <w:trHeight w:val="288"/>
        </w:trPr>
        <w:tc>
          <w:tcPr>
            <w:tcW w:w="9350" w:type="dxa"/>
            <w:shd w:val="clear" w:color="auto" w:fill="CC9900"/>
            <w:vAlign w:val="bottom"/>
          </w:tcPr>
          <w:p w14:paraId="64D0FD28" w14:textId="682635D7" w:rsidR="00206C90" w:rsidRPr="00036799" w:rsidRDefault="003A106C" w:rsidP="003A106C">
            <w:pPr>
              <w:pStyle w:val="HRPPBodyText"/>
              <w:spacing w:after="0"/>
              <w:rPr>
                <w:rFonts w:ascii="Times New Roman" w:hAnsi="Times New Roman" w:cs="Times New Roman"/>
                <w:b/>
              </w:rPr>
            </w:pPr>
            <w:bookmarkStart w:id="1" w:name="Ethical"/>
            <w:r w:rsidRPr="00036799">
              <w:rPr>
                <w:rFonts w:ascii="Times New Roman" w:hAnsi="Times New Roman" w:cs="Times New Roman"/>
                <w:b/>
              </w:rPr>
              <w:t xml:space="preserve">Maintaining </w:t>
            </w:r>
            <w:r w:rsidR="00206C90" w:rsidRPr="00036799">
              <w:rPr>
                <w:rFonts w:ascii="Times New Roman" w:hAnsi="Times New Roman" w:cs="Times New Roman"/>
                <w:b/>
              </w:rPr>
              <w:t xml:space="preserve">Ethical </w:t>
            </w:r>
            <w:bookmarkEnd w:id="1"/>
            <w:r w:rsidRPr="00036799">
              <w:rPr>
                <w:rFonts w:ascii="Times New Roman" w:hAnsi="Times New Roman" w:cs="Times New Roman"/>
                <w:b/>
              </w:rPr>
              <w:t>Standards</w:t>
            </w:r>
          </w:p>
        </w:tc>
      </w:tr>
    </w:tbl>
    <w:p w14:paraId="03F45B02" w14:textId="77777777" w:rsidR="00CE6632" w:rsidRPr="00036799" w:rsidRDefault="00CE6632" w:rsidP="003E2CD1">
      <w:pPr>
        <w:pStyle w:val="HRPPBodyText"/>
        <w:spacing w:after="0"/>
        <w:rPr>
          <w:rFonts w:ascii="Times New Roman" w:hAnsi="Times New Roman" w:cs="Times New Roman"/>
        </w:rPr>
      </w:pPr>
    </w:p>
    <w:p w14:paraId="4E5EB671" w14:textId="17EBF557" w:rsidR="003E2CD1" w:rsidRPr="00036799" w:rsidRDefault="003E2CD1" w:rsidP="003E2CD1">
      <w:pPr>
        <w:pStyle w:val="HRPPBodyText"/>
        <w:spacing w:after="0"/>
        <w:rPr>
          <w:rFonts w:ascii="Times New Roman" w:hAnsi="Times New Roman" w:cs="Times New Roman"/>
        </w:rPr>
      </w:pPr>
      <w:r w:rsidRPr="00036799">
        <w:rPr>
          <w:rFonts w:ascii="Times New Roman" w:hAnsi="Times New Roman" w:cs="Times New Roman"/>
        </w:rPr>
        <w:t xml:space="preserve">Researchers are responsible for conducting research in accordance with the ethical principles outlined in the Belmont Report. These are the fundamental ethical principles upon which human subject protections </w:t>
      </w:r>
      <w:proofErr w:type="gramStart"/>
      <w:r w:rsidRPr="00036799">
        <w:rPr>
          <w:rFonts w:ascii="Times New Roman" w:hAnsi="Times New Roman" w:cs="Times New Roman"/>
        </w:rPr>
        <w:t>are based</w:t>
      </w:r>
      <w:proofErr w:type="gramEnd"/>
      <w:r w:rsidRPr="00036799">
        <w:rPr>
          <w:rFonts w:ascii="Times New Roman" w:hAnsi="Times New Roman" w:cs="Times New Roman"/>
        </w:rPr>
        <w:t>:</w:t>
      </w:r>
    </w:p>
    <w:p w14:paraId="6FCB8994" w14:textId="77777777" w:rsidR="00CE6632" w:rsidRPr="00036799" w:rsidRDefault="00CE6632" w:rsidP="003E2CD1">
      <w:pPr>
        <w:pStyle w:val="HRPPBodyText"/>
        <w:spacing w:after="0"/>
        <w:rPr>
          <w:rFonts w:ascii="Times New Roman" w:hAnsi="Times New Roman" w:cs="Times New Roman"/>
        </w:rPr>
      </w:pPr>
    </w:p>
    <w:p w14:paraId="2289FBCC" w14:textId="77777777" w:rsidR="003E2CD1" w:rsidRPr="00036799" w:rsidRDefault="003E2CD1" w:rsidP="003E2CD1">
      <w:pPr>
        <w:pStyle w:val="HRPPBodyText"/>
        <w:spacing w:after="0"/>
        <w:rPr>
          <w:rFonts w:ascii="Times New Roman" w:hAnsi="Times New Roman" w:cs="Times New Roman"/>
        </w:rPr>
      </w:pPr>
      <w:r w:rsidRPr="00036799">
        <w:rPr>
          <w:rFonts w:ascii="Times New Roman" w:hAnsi="Times New Roman" w:cs="Times New Roman"/>
        </w:rPr>
        <w:t xml:space="preserve">• </w:t>
      </w:r>
      <w:r w:rsidRPr="00036799">
        <w:rPr>
          <w:rFonts w:ascii="Times New Roman" w:hAnsi="Times New Roman" w:cs="Times New Roman"/>
          <w:b/>
        </w:rPr>
        <w:t>Respect for Persons.</w:t>
      </w:r>
      <w:r w:rsidRPr="00036799">
        <w:rPr>
          <w:rFonts w:ascii="Times New Roman" w:hAnsi="Times New Roman" w:cs="Times New Roman"/>
        </w:rPr>
        <w:t xml:space="preserve"> Ethical research honors the autonomy of individuals to make an informed choice about participation in research and provides suitable protection for vulnerable persons.</w:t>
      </w:r>
    </w:p>
    <w:p w14:paraId="228D866C" w14:textId="35894133" w:rsidR="003E2CD1" w:rsidRPr="00036799" w:rsidRDefault="003E2CD1" w:rsidP="003E2CD1">
      <w:pPr>
        <w:pStyle w:val="HRPPBodyText"/>
        <w:spacing w:after="0"/>
        <w:rPr>
          <w:rFonts w:ascii="Times New Roman" w:hAnsi="Times New Roman" w:cs="Times New Roman"/>
        </w:rPr>
      </w:pPr>
      <w:r w:rsidRPr="00036799">
        <w:rPr>
          <w:rFonts w:ascii="Times New Roman" w:hAnsi="Times New Roman" w:cs="Times New Roman"/>
        </w:rPr>
        <w:t xml:space="preserve">• </w:t>
      </w:r>
      <w:r w:rsidRPr="00036799">
        <w:rPr>
          <w:rFonts w:ascii="Times New Roman" w:hAnsi="Times New Roman" w:cs="Times New Roman"/>
          <w:b/>
        </w:rPr>
        <w:t xml:space="preserve">Beneficence. </w:t>
      </w:r>
      <w:r w:rsidRPr="00036799">
        <w:rPr>
          <w:rFonts w:ascii="Times New Roman" w:hAnsi="Times New Roman" w:cs="Times New Roman"/>
        </w:rPr>
        <w:t xml:space="preserve">Ethical research has scientific or scholarly value in which the potential benefits outweigh the </w:t>
      </w:r>
      <w:r w:rsidR="007E015E" w:rsidRPr="00036799">
        <w:rPr>
          <w:rFonts w:ascii="Times New Roman" w:hAnsi="Times New Roman" w:cs="Times New Roman"/>
        </w:rPr>
        <w:t>risks that</w:t>
      </w:r>
      <w:r w:rsidRPr="00036799">
        <w:rPr>
          <w:rFonts w:ascii="Times New Roman" w:hAnsi="Times New Roman" w:cs="Times New Roman"/>
        </w:rPr>
        <w:t xml:space="preserve"> are justified and minimized.</w:t>
      </w:r>
    </w:p>
    <w:p w14:paraId="7760F773" w14:textId="7B1C4B73" w:rsidR="00206C90" w:rsidRPr="00036799" w:rsidRDefault="003E2CD1" w:rsidP="003E2CD1">
      <w:pPr>
        <w:pStyle w:val="HRPPBodyText"/>
        <w:spacing w:after="0"/>
        <w:rPr>
          <w:rFonts w:ascii="Times New Roman" w:hAnsi="Times New Roman" w:cs="Times New Roman"/>
        </w:rPr>
      </w:pPr>
      <w:r w:rsidRPr="00036799">
        <w:rPr>
          <w:rFonts w:ascii="Times New Roman" w:hAnsi="Times New Roman" w:cs="Times New Roman"/>
        </w:rPr>
        <w:t xml:space="preserve">• </w:t>
      </w:r>
      <w:r w:rsidRPr="00036799">
        <w:rPr>
          <w:rFonts w:ascii="Times New Roman" w:hAnsi="Times New Roman" w:cs="Times New Roman"/>
          <w:b/>
        </w:rPr>
        <w:t>Justice.</w:t>
      </w:r>
      <w:r w:rsidRPr="00036799">
        <w:rPr>
          <w:rFonts w:ascii="Times New Roman" w:hAnsi="Times New Roman" w:cs="Times New Roman"/>
        </w:rPr>
        <w:t xml:space="preserve"> Ethical research </w:t>
      </w:r>
      <w:proofErr w:type="gramStart"/>
      <w:r w:rsidRPr="00036799">
        <w:rPr>
          <w:rFonts w:ascii="Times New Roman" w:hAnsi="Times New Roman" w:cs="Times New Roman"/>
        </w:rPr>
        <w:t xml:space="preserve">is designed and conducted so that the burdens and </w:t>
      </w:r>
      <w:r w:rsidR="00D8457B" w:rsidRPr="00036799">
        <w:rPr>
          <w:rFonts w:ascii="Times New Roman" w:hAnsi="Times New Roman" w:cs="Times New Roman"/>
        </w:rPr>
        <w:t>benefits are fairly distributed</w:t>
      </w:r>
      <w:proofErr w:type="gramEnd"/>
      <w:r w:rsidR="00D8457B" w:rsidRPr="00036799">
        <w:rPr>
          <w:rFonts w:ascii="Times New Roman" w:hAnsi="Times New Roman" w:cs="Times New Roman"/>
        </w:rPr>
        <w:t>.</w:t>
      </w:r>
    </w:p>
    <w:p w14:paraId="078786E6" w14:textId="77777777" w:rsidR="00CE6632" w:rsidRPr="00036799" w:rsidRDefault="00CE6632" w:rsidP="003E2CD1">
      <w:pPr>
        <w:pStyle w:val="HRPPBodyText"/>
        <w:spacing w:after="0"/>
        <w:rPr>
          <w:rFonts w:ascii="Times New Roman" w:hAnsi="Times New Roman" w:cs="Times New Roman"/>
        </w:rPr>
      </w:pPr>
    </w:p>
    <w:p w14:paraId="39B376AE" w14:textId="363D8397" w:rsidR="003E2CD1" w:rsidRPr="00036799" w:rsidRDefault="003E2CD1" w:rsidP="003E2CD1">
      <w:pPr>
        <w:pStyle w:val="HRPPBodyText"/>
        <w:spacing w:after="0"/>
        <w:rPr>
          <w:rFonts w:ascii="Times New Roman" w:hAnsi="Times New Roman" w:cs="Times New Roman"/>
        </w:rPr>
      </w:pPr>
      <w:r w:rsidRPr="00036799">
        <w:rPr>
          <w:rFonts w:ascii="Times New Roman" w:hAnsi="Times New Roman" w:cs="Times New Roman"/>
        </w:rPr>
        <w:t xml:space="preserve">More in-depth information about the Belmont Report </w:t>
      </w:r>
      <w:proofErr w:type="gramStart"/>
      <w:r w:rsidRPr="00036799">
        <w:rPr>
          <w:rFonts w:ascii="Times New Roman" w:hAnsi="Times New Roman" w:cs="Times New Roman"/>
        </w:rPr>
        <w:t>is found</w:t>
      </w:r>
      <w:proofErr w:type="gramEnd"/>
      <w:r w:rsidRPr="00036799">
        <w:rPr>
          <w:rFonts w:ascii="Times New Roman" w:hAnsi="Times New Roman" w:cs="Times New Roman"/>
        </w:rPr>
        <w:t xml:space="preserve"> at </w:t>
      </w:r>
      <w:hyperlink r:id="rId7" w:history="1">
        <w:r w:rsidRPr="00036799">
          <w:rPr>
            <w:rStyle w:val="Hyperlink"/>
            <w:rFonts w:ascii="Times New Roman" w:hAnsi="Times New Roman" w:cs="Times New Roman"/>
          </w:rPr>
          <w:t>https://www.hhs.gov/ohrp/regulations-and-policy/belmont-report/index.html</w:t>
        </w:r>
      </w:hyperlink>
      <w:r w:rsidRPr="00036799">
        <w:rPr>
          <w:rFonts w:ascii="Times New Roman" w:hAnsi="Times New Roman" w:cs="Times New Roman"/>
        </w:rPr>
        <w:t xml:space="preserve"> </w:t>
      </w:r>
    </w:p>
    <w:p w14:paraId="06C71F54" w14:textId="77777777" w:rsidR="00E538AE" w:rsidRPr="00036799" w:rsidRDefault="00E538AE" w:rsidP="00A343A9">
      <w:pPr>
        <w:pStyle w:val="HRPPBodyText"/>
        <w:spacing w:after="0"/>
        <w:rPr>
          <w:rFonts w:ascii="Times New Roman" w:hAnsi="Times New Roman" w:cs="Times New Roman"/>
        </w:rPr>
      </w:pPr>
    </w:p>
    <w:tbl>
      <w:tblPr>
        <w:tblStyle w:val="TableGrid"/>
        <w:tblW w:w="0" w:type="auto"/>
        <w:tblCellMar>
          <w:left w:w="58" w:type="dxa"/>
          <w:right w:w="115" w:type="dxa"/>
        </w:tblCellMar>
        <w:tblLook w:val="04A0" w:firstRow="1" w:lastRow="0" w:firstColumn="1" w:lastColumn="0" w:noHBand="0" w:noVBand="1"/>
      </w:tblPr>
      <w:tblGrid>
        <w:gridCol w:w="9350"/>
      </w:tblGrid>
      <w:tr w:rsidR="007B17F1" w:rsidRPr="00036799" w14:paraId="2705D9E2" w14:textId="77777777" w:rsidTr="006A52AB">
        <w:trPr>
          <w:trHeight w:val="288"/>
        </w:trPr>
        <w:tc>
          <w:tcPr>
            <w:tcW w:w="9350" w:type="dxa"/>
            <w:shd w:val="clear" w:color="auto" w:fill="CC9900"/>
            <w:vAlign w:val="bottom"/>
          </w:tcPr>
          <w:p w14:paraId="20097CCF" w14:textId="47D6E956" w:rsidR="007B17F1" w:rsidRPr="00036799" w:rsidRDefault="006A52AB" w:rsidP="0091350B">
            <w:pPr>
              <w:pStyle w:val="HRPPBodyText"/>
              <w:spacing w:after="0"/>
              <w:rPr>
                <w:rFonts w:ascii="Times New Roman" w:hAnsi="Times New Roman" w:cs="Times New Roman"/>
                <w:b/>
              </w:rPr>
            </w:pPr>
            <w:r w:rsidRPr="00036799">
              <w:rPr>
                <w:rFonts w:ascii="Times New Roman" w:hAnsi="Times New Roman" w:cs="Times New Roman"/>
                <w:b/>
                <w:bCs/>
              </w:rPr>
              <w:t>Conduct of Research</w:t>
            </w:r>
          </w:p>
        </w:tc>
      </w:tr>
    </w:tbl>
    <w:p w14:paraId="07340AF4" w14:textId="77777777" w:rsidR="00CE6632" w:rsidRPr="00036799" w:rsidRDefault="00CE6632" w:rsidP="006A52AB">
      <w:pPr>
        <w:pStyle w:val="HRPPBodyText"/>
        <w:spacing w:after="0"/>
        <w:rPr>
          <w:rFonts w:ascii="Times New Roman" w:hAnsi="Times New Roman" w:cs="Times New Roman"/>
        </w:rPr>
      </w:pPr>
    </w:p>
    <w:p w14:paraId="4619905D" w14:textId="3BB42667" w:rsidR="007B17F1" w:rsidRPr="00036799" w:rsidRDefault="006A52AB" w:rsidP="005C3905">
      <w:pPr>
        <w:pStyle w:val="HRPPBodyText"/>
        <w:spacing w:after="0"/>
        <w:rPr>
          <w:rFonts w:ascii="Times New Roman" w:hAnsi="Times New Roman" w:cs="Times New Roman"/>
        </w:rPr>
      </w:pPr>
      <w:r w:rsidRPr="00036799">
        <w:rPr>
          <w:rFonts w:ascii="Times New Roman" w:hAnsi="Times New Roman" w:cs="Times New Roman"/>
        </w:rPr>
        <w:t xml:space="preserve">Researchers are responsible for ensuring the research </w:t>
      </w:r>
      <w:proofErr w:type="gramStart"/>
      <w:r w:rsidRPr="00036799">
        <w:rPr>
          <w:rFonts w:ascii="Times New Roman" w:hAnsi="Times New Roman" w:cs="Times New Roman"/>
        </w:rPr>
        <w:t>is conducted</w:t>
      </w:r>
      <w:proofErr w:type="gramEnd"/>
      <w:r w:rsidRPr="00036799">
        <w:rPr>
          <w:rFonts w:ascii="Times New Roman" w:hAnsi="Times New Roman" w:cs="Times New Roman"/>
        </w:rPr>
        <w:t xml:space="preserve"> according to the IRB approved pro</w:t>
      </w:r>
      <w:r w:rsidR="00AF0213">
        <w:rPr>
          <w:rFonts w:ascii="Times New Roman" w:hAnsi="Times New Roman" w:cs="Times New Roman"/>
        </w:rPr>
        <w:t xml:space="preserve">tocol. </w:t>
      </w:r>
      <w:r w:rsidR="00AF0213">
        <w:rPr>
          <w:rFonts w:ascii="Times New Roman" w:hAnsi="Times New Roman" w:cs="Times New Roman"/>
        </w:rPr>
        <w:t>S</w:t>
      </w:r>
      <w:r w:rsidR="00AF0213" w:rsidRPr="00036799">
        <w:rPr>
          <w:rFonts w:ascii="Times New Roman" w:hAnsi="Times New Roman" w:cs="Times New Roman"/>
        </w:rPr>
        <w:t>tudents may not serve as PI.</w:t>
      </w:r>
      <w:r w:rsidR="00AF0213">
        <w:rPr>
          <w:rFonts w:ascii="Times New Roman" w:hAnsi="Times New Roman" w:cs="Times New Roman"/>
        </w:rPr>
        <w:t xml:space="preserve"> Principal Investigators must be</w:t>
      </w:r>
      <w:r w:rsidRPr="00036799">
        <w:rPr>
          <w:rFonts w:ascii="Times New Roman" w:hAnsi="Times New Roman" w:cs="Times New Roman"/>
        </w:rPr>
        <w:t xml:space="preserve"> responsible for the actions of all co-investigators and </w:t>
      </w:r>
      <w:r w:rsidR="00BA5C2F" w:rsidRPr="00036799">
        <w:rPr>
          <w:rFonts w:ascii="Times New Roman" w:hAnsi="Times New Roman" w:cs="Times New Roman"/>
        </w:rPr>
        <w:t>researchers</w:t>
      </w:r>
      <w:r w:rsidRPr="00036799">
        <w:rPr>
          <w:rFonts w:ascii="Times New Roman" w:hAnsi="Times New Roman" w:cs="Times New Roman"/>
        </w:rPr>
        <w:t xml:space="preserve">, which also means being responsible for any non-compliances of the research team. PIs must ensure that students are adequately prepared to conduct human subject research as well as the IRB application process. This includes not only completing the required educational training, but also writing the IRB application. </w:t>
      </w:r>
      <w:r w:rsidR="00364421" w:rsidRPr="00036799">
        <w:rPr>
          <w:rFonts w:ascii="Times New Roman" w:hAnsi="Times New Roman" w:cs="Times New Roman"/>
        </w:rPr>
        <w:t xml:space="preserve">PIs </w:t>
      </w:r>
      <w:r w:rsidRPr="00036799">
        <w:rPr>
          <w:rFonts w:ascii="Times New Roman" w:hAnsi="Times New Roman" w:cs="Times New Roman"/>
        </w:rPr>
        <w:t xml:space="preserve">are responsible for reading </w:t>
      </w:r>
      <w:r w:rsidR="009A72E3">
        <w:rPr>
          <w:rFonts w:ascii="Times New Roman" w:hAnsi="Times New Roman" w:cs="Times New Roman"/>
        </w:rPr>
        <w:t xml:space="preserve">and approving </w:t>
      </w:r>
      <w:r w:rsidRPr="00036799">
        <w:rPr>
          <w:rFonts w:ascii="Times New Roman" w:hAnsi="Times New Roman" w:cs="Times New Roman"/>
        </w:rPr>
        <w:t xml:space="preserve">each IRB </w:t>
      </w:r>
      <w:r w:rsidR="00364421" w:rsidRPr="00036799">
        <w:rPr>
          <w:rFonts w:ascii="Times New Roman" w:hAnsi="Times New Roman" w:cs="Times New Roman"/>
        </w:rPr>
        <w:t xml:space="preserve">application prior to submission. </w:t>
      </w:r>
      <w:r w:rsidRPr="00036799">
        <w:rPr>
          <w:rFonts w:ascii="Times New Roman" w:hAnsi="Times New Roman" w:cs="Times New Roman"/>
        </w:rPr>
        <w:t xml:space="preserve"> </w:t>
      </w:r>
      <w:r w:rsidR="009A72E3">
        <w:rPr>
          <w:rFonts w:ascii="Times New Roman" w:hAnsi="Times New Roman" w:cs="Times New Roman"/>
        </w:rPr>
        <w:t xml:space="preserve">This review </w:t>
      </w:r>
      <w:proofErr w:type="gramStart"/>
      <w:r w:rsidR="009A72E3">
        <w:rPr>
          <w:rFonts w:ascii="Times New Roman" w:hAnsi="Times New Roman" w:cs="Times New Roman"/>
        </w:rPr>
        <w:t>is documented</w:t>
      </w:r>
      <w:proofErr w:type="gramEnd"/>
      <w:r w:rsidR="009A72E3">
        <w:rPr>
          <w:rFonts w:ascii="Times New Roman" w:hAnsi="Times New Roman" w:cs="Times New Roman"/>
        </w:rPr>
        <w:t xml:space="preserve"> by the PI’s signature on the application. </w:t>
      </w:r>
    </w:p>
    <w:p w14:paraId="02016C74" w14:textId="4471E55B" w:rsidR="00FC0F79" w:rsidRPr="00036799" w:rsidRDefault="00FC0F79" w:rsidP="0077702B">
      <w:pPr>
        <w:pStyle w:val="HRPPBodyText"/>
        <w:ind w:left="720"/>
        <w:rPr>
          <w:rFonts w:ascii="Times New Roman" w:hAnsi="Times New Roman" w:cs="Times New Roman"/>
        </w:rPr>
      </w:pPr>
    </w:p>
    <w:tbl>
      <w:tblPr>
        <w:tblStyle w:val="TableGrid"/>
        <w:tblW w:w="0" w:type="auto"/>
        <w:tblCellMar>
          <w:left w:w="58" w:type="dxa"/>
          <w:right w:w="115" w:type="dxa"/>
        </w:tblCellMar>
        <w:tblLook w:val="04A0" w:firstRow="1" w:lastRow="0" w:firstColumn="1" w:lastColumn="0" w:noHBand="0" w:noVBand="1"/>
      </w:tblPr>
      <w:tblGrid>
        <w:gridCol w:w="9350"/>
      </w:tblGrid>
      <w:tr w:rsidR="00E469A3" w:rsidRPr="00036799" w14:paraId="21D8B741" w14:textId="77777777" w:rsidTr="00367CAC">
        <w:trPr>
          <w:trHeight w:val="288"/>
        </w:trPr>
        <w:tc>
          <w:tcPr>
            <w:tcW w:w="9350" w:type="dxa"/>
            <w:shd w:val="clear" w:color="auto" w:fill="CC9900"/>
            <w:vAlign w:val="bottom"/>
          </w:tcPr>
          <w:p w14:paraId="0BAA5DAF" w14:textId="1DD2CAD1" w:rsidR="00E469A3" w:rsidRPr="00036799" w:rsidRDefault="009254C7" w:rsidP="00E469A3">
            <w:pPr>
              <w:pStyle w:val="HRPPBodyText"/>
              <w:spacing w:after="0"/>
              <w:rPr>
                <w:rFonts w:ascii="Times New Roman" w:hAnsi="Times New Roman" w:cs="Times New Roman"/>
                <w:b/>
              </w:rPr>
            </w:pPr>
            <w:bookmarkStart w:id="2" w:name="Debrief" w:colFirst="0" w:colLast="0"/>
            <w:r w:rsidRPr="00036799">
              <w:rPr>
                <w:rFonts w:ascii="Times New Roman" w:hAnsi="Times New Roman" w:cs="Times New Roman"/>
                <w:b/>
                <w:bCs/>
              </w:rPr>
              <w:t>Subject Enrollment</w:t>
            </w:r>
            <w:r w:rsidR="0077702B" w:rsidRPr="00036799">
              <w:rPr>
                <w:rFonts w:ascii="Times New Roman" w:hAnsi="Times New Roman" w:cs="Times New Roman"/>
                <w:b/>
                <w:bCs/>
              </w:rPr>
              <w:t xml:space="preserve"> and Informed Consent</w:t>
            </w:r>
          </w:p>
        </w:tc>
      </w:tr>
      <w:bookmarkEnd w:id="2"/>
    </w:tbl>
    <w:p w14:paraId="56AC13AE" w14:textId="77777777" w:rsidR="00CE6632" w:rsidRPr="00036799" w:rsidRDefault="00CE6632" w:rsidP="00367CAC">
      <w:pPr>
        <w:pStyle w:val="HRPPBodyText"/>
        <w:spacing w:after="0"/>
        <w:rPr>
          <w:rFonts w:ascii="Times New Roman" w:hAnsi="Times New Roman" w:cs="Times New Roman"/>
        </w:rPr>
      </w:pPr>
    </w:p>
    <w:p w14:paraId="11FAF752" w14:textId="339C6AFA" w:rsidR="007B17F1" w:rsidRPr="00036799" w:rsidRDefault="00367CAC" w:rsidP="00367CAC">
      <w:pPr>
        <w:pStyle w:val="HRPPBodyText"/>
        <w:spacing w:after="0"/>
        <w:rPr>
          <w:rFonts w:ascii="Times New Roman" w:hAnsi="Times New Roman" w:cs="Times New Roman"/>
        </w:rPr>
      </w:pPr>
      <w:r w:rsidRPr="00036799">
        <w:rPr>
          <w:rFonts w:ascii="Times New Roman" w:hAnsi="Times New Roman" w:cs="Times New Roman"/>
        </w:rPr>
        <w:t xml:space="preserve">Researchers </w:t>
      </w:r>
      <w:r w:rsidR="003C1DB3" w:rsidRPr="00036799">
        <w:rPr>
          <w:rFonts w:ascii="Times New Roman" w:hAnsi="Times New Roman" w:cs="Times New Roman"/>
        </w:rPr>
        <w:t xml:space="preserve">must obtain formal approval from the Purdue HRPP/IRB prior to </w:t>
      </w:r>
      <w:r w:rsidR="00396CE0">
        <w:rPr>
          <w:rFonts w:ascii="Times New Roman" w:hAnsi="Times New Roman" w:cs="Times New Roman"/>
        </w:rPr>
        <w:t>advertising, recruiting, or enrolling participants in a study.</w:t>
      </w:r>
      <w:r w:rsidRPr="00036799">
        <w:rPr>
          <w:rFonts w:ascii="Times New Roman" w:hAnsi="Times New Roman" w:cs="Times New Roman"/>
        </w:rPr>
        <w:t xml:space="preserve"> A subject is “enrolled” in the research once they have signed an informed consent document</w:t>
      </w:r>
      <w:r w:rsidR="00DD483C" w:rsidRPr="00036799">
        <w:rPr>
          <w:rFonts w:ascii="Times New Roman" w:hAnsi="Times New Roman" w:cs="Times New Roman"/>
        </w:rPr>
        <w:t xml:space="preserve">. Alternatively, </w:t>
      </w:r>
      <w:r w:rsidRPr="00036799">
        <w:rPr>
          <w:rFonts w:ascii="Times New Roman" w:hAnsi="Times New Roman" w:cs="Times New Roman"/>
        </w:rPr>
        <w:t>if signed consent has been waived</w:t>
      </w:r>
      <w:r w:rsidR="00DD483C" w:rsidRPr="00036799">
        <w:rPr>
          <w:rFonts w:ascii="Times New Roman" w:hAnsi="Times New Roman" w:cs="Times New Roman"/>
        </w:rPr>
        <w:t xml:space="preserve"> by the IRB</w:t>
      </w:r>
      <w:r w:rsidRPr="00036799">
        <w:rPr>
          <w:rFonts w:ascii="Times New Roman" w:hAnsi="Times New Roman" w:cs="Times New Roman"/>
        </w:rPr>
        <w:t xml:space="preserve">, </w:t>
      </w:r>
      <w:r w:rsidR="00DD483C" w:rsidRPr="00036799">
        <w:rPr>
          <w:rFonts w:ascii="Times New Roman" w:hAnsi="Times New Roman" w:cs="Times New Roman"/>
        </w:rPr>
        <w:t xml:space="preserve">enrollment occurs </w:t>
      </w:r>
      <w:r w:rsidRPr="00036799">
        <w:rPr>
          <w:rFonts w:ascii="Times New Roman" w:hAnsi="Times New Roman" w:cs="Times New Roman"/>
        </w:rPr>
        <w:t>when a person has otherwise been identified as a research subject</w:t>
      </w:r>
      <w:r w:rsidR="00DD483C" w:rsidRPr="00036799">
        <w:rPr>
          <w:rFonts w:ascii="Times New Roman" w:hAnsi="Times New Roman" w:cs="Times New Roman"/>
        </w:rPr>
        <w:t xml:space="preserve"> as outlined in the approved protocol</w:t>
      </w:r>
      <w:r w:rsidRPr="00036799">
        <w:rPr>
          <w:rFonts w:ascii="Times New Roman" w:hAnsi="Times New Roman" w:cs="Times New Roman"/>
        </w:rPr>
        <w:t xml:space="preserve">. </w:t>
      </w:r>
    </w:p>
    <w:p w14:paraId="17691239" w14:textId="77777777" w:rsidR="00E469A3" w:rsidRPr="00036799" w:rsidRDefault="00E469A3" w:rsidP="009B42E7">
      <w:pPr>
        <w:pStyle w:val="HRPPBodyText"/>
        <w:spacing w:after="0"/>
        <w:rPr>
          <w:rFonts w:ascii="Times New Roman" w:hAnsi="Times New Roman" w:cs="Times New Roman"/>
        </w:rPr>
      </w:pPr>
    </w:p>
    <w:tbl>
      <w:tblPr>
        <w:tblStyle w:val="TableGrid"/>
        <w:tblW w:w="0" w:type="auto"/>
        <w:tblCellMar>
          <w:left w:w="58" w:type="dxa"/>
          <w:right w:w="115" w:type="dxa"/>
        </w:tblCellMar>
        <w:tblLook w:val="04A0" w:firstRow="1" w:lastRow="0" w:firstColumn="1" w:lastColumn="0" w:noHBand="0" w:noVBand="1"/>
      </w:tblPr>
      <w:tblGrid>
        <w:gridCol w:w="9350"/>
      </w:tblGrid>
      <w:tr w:rsidR="007B17F1" w:rsidRPr="00036799" w14:paraId="7CE4EC6E" w14:textId="77777777" w:rsidTr="00367CAC">
        <w:trPr>
          <w:trHeight w:val="288"/>
        </w:trPr>
        <w:tc>
          <w:tcPr>
            <w:tcW w:w="9350" w:type="dxa"/>
            <w:shd w:val="clear" w:color="auto" w:fill="CC9900"/>
            <w:vAlign w:val="bottom"/>
          </w:tcPr>
          <w:p w14:paraId="34ECD645" w14:textId="6EF777CB" w:rsidR="007B17F1" w:rsidRPr="00036799" w:rsidRDefault="007576C2" w:rsidP="007B17F1">
            <w:pPr>
              <w:pStyle w:val="HRPPBodyText"/>
              <w:spacing w:after="0"/>
              <w:rPr>
                <w:rFonts w:ascii="Times New Roman" w:hAnsi="Times New Roman" w:cs="Times New Roman"/>
                <w:b/>
              </w:rPr>
            </w:pPr>
            <w:bookmarkStart w:id="3" w:name="Manipulation"/>
            <w:r w:rsidRPr="00036799">
              <w:rPr>
                <w:rFonts w:ascii="Times New Roman" w:hAnsi="Times New Roman" w:cs="Times New Roman"/>
                <w:b/>
                <w:bCs/>
              </w:rPr>
              <w:t>Changes to Protocols and Renewals</w:t>
            </w:r>
            <w:r w:rsidR="004E4177" w:rsidRPr="00036799">
              <w:rPr>
                <w:rFonts w:ascii="Times New Roman" w:hAnsi="Times New Roman" w:cs="Times New Roman"/>
                <w:b/>
                <w:bCs/>
              </w:rPr>
              <w:t xml:space="preserve"> Requiring IRB Review</w:t>
            </w:r>
          </w:p>
        </w:tc>
      </w:tr>
      <w:bookmarkEnd w:id="3"/>
    </w:tbl>
    <w:p w14:paraId="0A21D546" w14:textId="77777777" w:rsidR="00CE6632" w:rsidRPr="00036799" w:rsidRDefault="00CE6632" w:rsidP="009B42E7">
      <w:pPr>
        <w:pStyle w:val="HRPPBodyText"/>
        <w:spacing w:after="0"/>
        <w:rPr>
          <w:rFonts w:ascii="Times New Roman" w:hAnsi="Times New Roman" w:cs="Times New Roman"/>
        </w:rPr>
      </w:pPr>
    </w:p>
    <w:p w14:paraId="754F3038" w14:textId="600833B1" w:rsidR="007B17F1" w:rsidRPr="00036799" w:rsidRDefault="004E4177" w:rsidP="009B42E7">
      <w:pPr>
        <w:pStyle w:val="HRPPBodyText"/>
        <w:spacing w:after="0"/>
        <w:rPr>
          <w:rFonts w:ascii="Times New Roman" w:hAnsi="Times New Roman" w:cs="Times New Roman"/>
        </w:rPr>
      </w:pPr>
      <w:r w:rsidRPr="00036799">
        <w:rPr>
          <w:rFonts w:ascii="Times New Roman" w:hAnsi="Times New Roman" w:cs="Times New Roman"/>
        </w:rPr>
        <w:t>R</w:t>
      </w:r>
      <w:r w:rsidR="00D0778E" w:rsidRPr="00036799">
        <w:rPr>
          <w:rFonts w:ascii="Times New Roman" w:hAnsi="Times New Roman" w:cs="Times New Roman"/>
        </w:rPr>
        <w:t xml:space="preserve">esearchers must submit an amendment </w:t>
      </w:r>
      <w:r w:rsidR="00367CAC" w:rsidRPr="00036799">
        <w:rPr>
          <w:rFonts w:ascii="Times New Roman" w:hAnsi="Times New Roman" w:cs="Times New Roman"/>
        </w:rPr>
        <w:t>to the IRB</w:t>
      </w:r>
      <w:r w:rsidRPr="00036799">
        <w:rPr>
          <w:rFonts w:ascii="Times New Roman" w:hAnsi="Times New Roman" w:cs="Times New Roman"/>
        </w:rPr>
        <w:t xml:space="preserve"> i</w:t>
      </w:r>
      <w:r w:rsidRPr="00036799">
        <w:rPr>
          <w:rFonts w:ascii="Times New Roman" w:hAnsi="Times New Roman" w:cs="Times New Roman"/>
        </w:rPr>
        <w:t xml:space="preserve">f revisions or changes to any aspect of the protocol are </w:t>
      </w:r>
      <w:r w:rsidRPr="00036799">
        <w:rPr>
          <w:rFonts w:ascii="Times New Roman" w:hAnsi="Times New Roman" w:cs="Times New Roman"/>
        </w:rPr>
        <w:t>necessary</w:t>
      </w:r>
      <w:r w:rsidR="00367CAC" w:rsidRPr="00036799">
        <w:rPr>
          <w:rFonts w:ascii="Times New Roman" w:hAnsi="Times New Roman" w:cs="Times New Roman"/>
        </w:rPr>
        <w:t xml:space="preserve">. Such changes pertain to research team members, research design, procedures, </w:t>
      </w:r>
      <w:proofErr w:type="gramStart"/>
      <w:r w:rsidR="00367CAC" w:rsidRPr="00036799">
        <w:rPr>
          <w:rFonts w:ascii="Times New Roman" w:hAnsi="Times New Roman" w:cs="Times New Roman"/>
        </w:rPr>
        <w:t>number</w:t>
      </w:r>
      <w:proofErr w:type="gramEnd"/>
      <w:r w:rsidR="00367CAC" w:rsidRPr="00036799">
        <w:rPr>
          <w:rFonts w:ascii="Times New Roman" w:hAnsi="Times New Roman" w:cs="Times New Roman"/>
        </w:rPr>
        <w:t xml:space="preserve"> of subjects, subject population, and changes to consent documents, study instruments or recruitment materials. IRB approval </w:t>
      </w:r>
      <w:proofErr w:type="gramStart"/>
      <w:r w:rsidR="00367CAC" w:rsidRPr="00036799">
        <w:rPr>
          <w:rFonts w:ascii="Times New Roman" w:hAnsi="Times New Roman" w:cs="Times New Roman"/>
        </w:rPr>
        <w:t>must be obtained</w:t>
      </w:r>
      <w:proofErr w:type="gramEnd"/>
      <w:r w:rsidR="00367CAC" w:rsidRPr="00036799">
        <w:rPr>
          <w:rFonts w:ascii="Times New Roman" w:hAnsi="Times New Roman" w:cs="Times New Roman"/>
        </w:rPr>
        <w:t xml:space="preserve"> before implementing any changes</w:t>
      </w:r>
      <w:r w:rsidR="00213DF7" w:rsidRPr="00036799">
        <w:rPr>
          <w:rFonts w:ascii="Times New Roman" w:hAnsi="Times New Roman" w:cs="Times New Roman"/>
        </w:rPr>
        <w:t>,</w:t>
      </w:r>
      <w:r w:rsidR="00367CAC" w:rsidRPr="00036799">
        <w:rPr>
          <w:rFonts w:ascii="Times New Roman" w:hAnsi="Times New Roman" w:cs="Times New Roman"/>
        </w:rPr>
        <w:t xml:space="preserve"> unless the change is to remove an immediate hazard to subjects in which case the IRB should be immediately informed following the change.</w:t>
      </w:r>
    </w:p>
    <w:p w14:paraId="6D53564E" w14:textId="77777777" w:rsidR="007576C2" w:rsidRPr="00036799" w:rsidRDefault="007576C2" w:rsidP="009B42E7">
      <w:pPr>
        <w:pStyle w:val="HRPPBodyText"/>
        <w:spacing w:after="0"/>
        <w:rPr>
          <w:rFonts w:ascii="Times New Roman" w:hAnsi="Times New Roman" w:cs="Times New Roman"/>
        </w:rPr>
      </w:pPr>
    </w:p>
    <w:p w14:paraId="42E516B9" w14:textId="29ED2D38" w:rsidR="007576C2" w:rsidRPr="00036799" w:rsidRDefault="007576C2" w:rsidP="007576C2">
      <w:pPr>
        <w:pStyle w:val="HRPPBodyText"/>
        <w:spacing w:after="0"/>
        <w:rPr>
          <w:rFonts w:ascii="Times New Roman" w:hAnsi="Times New Roman" w:cs="Times New Roman"/>
        </w:rPr>
      </w:pPr>
      <w:r w:rsidRPr="00036799">
        <w:rPr>
          <w:rFonts w:ascii="Times New Roman" w:hAnsi="Times New Roman" w:cs="Times New Roman"/>
        </w:rPr>
        <w:t xml:space="preserve">The expiration date </w:t>
      </w:r>
      <w:r w:rsidR="008F5A10" w:rsidRPr="00036799">
        <w:rPr>
          <w:rFonts w:ascii="Times New Roman" w:hAnsi="Times New Roman" w:cs="Times New Roman"/>
        </w:rPr>
        <w:t xml:space="preserve">of a protocol </w:t>
      </w:r>
      <w:r w:rsidRPr="00036799">
        <w:rPr>
          <w:rFonts w:ascii="Times New Roman" w:hAnsi="Times New Roman" w:cs="Times New Roman"/>
        </w:rPr>
        <w:t>appears on the IRB approval notice. Prior to the expiration date of the protocol, researchers are required to submit a completed Continuing Review Form with any r</w:t>
      </w:r>
      <w:r w:rsidR="008F5A10" w:rsidRPr="00036799">
        <w:rPr>
          <w:rFonts w:ascii="Times New Roman" w:hAnsi="Times New Roman" w:cs="Times New Roman"/>
        </w:rPr>
        <w:t xml:space="preserve">equired supplementary materials per the processes documented in IRB SOP 304 “Continuing Review”. </w:t>
      </w:r>
      <w:r w:rsidRPr="00036799">
        <w:rPr>
          <w:rFonts w:ascii="Times New Roman" w:hAnsi="Times New Roman" w:cs="Times New Roman"/>
        </w:rPr>
        <w:t xml:space="preserve"> </w:t>
      </w:r>
      <w:proofErr w:type="gramStart"/>
      <w:r w:rsidRPr="00036799">
        <w:rPr>
          <w:rFonts w:ascii="Times New Roman" w:hAnsi="Times New Roman" w:cs="Times New Roman"/>
        </w:rPr>
        <w:t>It is the researcher’s responsibility to submit the Continuing Review Form and any supplementary materials in a timely manner to ensure a lapse in IRB approval does not occur.</w:t>
      </w:r>
      <w:proofErr w:type="gramEnd"/>
      <w:r w:rsidRPr="00036799">
        <w:rPr>
          <w:rFonts w:ascii="Times New Roman" w:hAnsi="Times New Roman" w:cs="Times New Roman"/>
        </w:rPr>
        <w:t xml:space="preserve"> Once the protocol’s approval expires, researchers must cease all research activities related to the protocol until the protocol is once again in approved status. </w:t>
      </w:r>
    </w:p>
    <w:p w14:paraId="230F150F" w14:textId="76F174FC" w:rsidR="008F5A10" w:rsidRPr="00036799" w:rsidRDefault="008F5A10" w:rsidP="007576C2">
      <w:pPr>
        <w:pStyle w:val="HRPPBodyText"/>
        <w:spacing w:after="0"/>
        <w:rPr>
          <w:rFonts w:ascii="Times New Roman" w:hAnsi="Times New Roman" w:cs="Times New Roman"/>
        </w:rPr>
      </w:pPr>
    </w:p>
    <w:p w14:paraId="2821EDF8" w14:textId="5791A6B3" w:rsidR="00DD3646" w:rsidRPr="00036799" w:rsidRDefault="00350C77" w:rsidP="007576C2">
      <w:pPr>
        <w:pStyle w:val="HRPPBodyText"/>
        <w:spacing w:after="0"/>
        <w:rPr>
          <w:rFonts w:ascii="Times New Roman" w:hAnsi="Times New Roman" w:cs="Times New Roman"/>
        </w:rPr>
      </w:pPr>
      <w:r>
        <w:rPr>
          <w:rFonts w:ascii="Times New Roman" w:hAnsi="Times New Roman" w:cs="Times New Roman"/>
        </w:rPr>
        <w:t xml:space="preserve">Some minor changes that do not result in increased risk or burden or decrease in benefits to participants may not require IRB review. </w:t>
      </w:r>
      <w:r w:rsidR="00036799" w:rsidRPr="00036799">
        <w:rPr>
          <w:rFonts w:ascii="Times New Roman" w:hAnsi="Times New Roman" w:cs="Times New Roman"/>
        </w:rPr>
        <w:t>Examples of m</w:t>
      </w:r>
      <w:r w:rsidR="00DD3646" w:rsidRPr="00036799">
        <w:rPr>
          <w:rFonts w:ascii="Times New Roman" w:hAnsi="Times New Roman" w:cs="Times New Roman"/>
        </w:rPr>
        <w:t>inor changes not requiring review by IRB include:</w:t>
      </w:r>
    </w:p>
    <w:p w14:paraId="27CD623B" w14:textId="25B50F92" w:rsidR="00DD3646" w:rsidRPr="00036799" w:rsidRDefault="00DD3646" w:rsidP="00036799">
      <w:pPr>
        <w:pStyle w:val="HRPPBodyText"/>
        <w:numPr>
          <w:ilvl w:val="0"/>
          <w:numId w:val="18"/>
        </w:numPr>
        <w:spacing w:after="0"/>
        <w:rPr>
          <w:rFonts w:ascii="Times New Roman" w:hAnsi="Times New Roman" w:cs="Times New Roman"/>
        </w:rPr>
      </w:pPr>
      <w:r w:rsidRPr="00036799">
        <w:rPr>
          <w:rFonts w:ascii="Times New Roman" w:hAnsi="Times New Roman" w:cs="Times New Roman"/>
        </w:rPr>
        <w:t>Rescheduling of data collections when a participant misses an appointment or data collection is incomplete due to unforeseen circumstances that do not increase risk to participants (e.g., equipment failure resulting in data collection cancellation, etc.).</w:t>
      </w:r>
    </w:p>
    <w:p w14:paraId="2E23190D" w14:textId="5D4AFA7B" w:rsidR="00DD3646" w:rsidRPr="00036799" w:rsidRDefault="00DD3646" w:rsidP="00036799">
      <w:pPr>
        <w:pStyle w:val="HRPPBodyText"/>
        <w:numPr>
          <w:ilvl w:val="0"/>
          <w:numId w:val="18"/>
        </w:numPr>
        <w:spacing w:after="0"/>
        <w:rPr>
          <w:rFonts w:ascii="Times New Roman" w:hAnsi="Times New Roman" w:cs="Times New Roman"/>
        </w:rPr>
      </w:pPr>
      <w:r w:rsidRPr="00036799">
        <w:rPr>
          <w:rFonts w:ascii="Times New Roman" w:hAnsi="Times New Roman" w:cs="Times New Roman"/>
        </w:rPr>
        <w:t>Removal of study instrument(s) so long as it does not reduce any previously found direct benefit</w:t>
      </w:r>
      <w:r w:rsidR="00350C77">
        <w:rPr>
          <w:rFonts w:ascii="Times New Roman" w:hAnsi="Times New Roman" w:cs="Times New Roman"/>
        </w:rPr>
        <w:t xml:space="preserve"> or </w:t>
      </w:r>
      <w:proofErr w:type="spellStart"/>
      <w:r w:rsidR="00350C77">
        <w:rPr>
          <w:rFonts w:ascii="Times New Roman" w:hAnsi="Times New Roman" w:cs="Times New Roman"/>
        </w:rPr>
        <w:t>ocompensation</w:t>
      </w:r>
      <w:proofErr w:type="spellEnd"/>
      <w:r w:rsidRPr="00036799">
        <w:rPr>
          <w:rFonts w:ascii="Times New Roman" w:hAnsi="Times New Roman" w:cs="Times New Roman"/>
        </w:rPr>
        <w:t xml:space="preserve"> to participants.</w:t>
      </w:r>
    </w:p>
    <w:p w14:paraId="0B1EB977" w14:textId="4E5CECD9" w:rsidR="00DD3646" w:rsidRPr="00036799" w:rsidRDefault="00DD3646" w:rsidP="00036799">
      <w:pPr>
        <w:pStyle w:val="HRPPBodyText"/>
        <w:numPr>
          <w:ilvl w:val="0"/>
          <w:numId w:val="18"/>
        </w:numPr>
        <w:spacing w:after="0"/>
        <w:rPr>
          <w:rFonts w:ascii="Times New Roman" w:hAnsi="Times New Roman" w:cs="Times New Roman"/>
        </w:rPr>
      </w:pPr>
      <w:r w:rsidRPr="00036799">
        <w:rPr>
          <w:rFonts w:ascii="Times New Roman" w:hAnsi="Times New Roman" w:cs="Times New Roman"/>
        </w:rPr>
        <w:t>Minor editorial changes to study instruments</w:t>
      </w:r>
      <w:r w:rsidR="00036799" w:rsidRPr="00036799">
        <w:rPr>
          <w:rFonts w:ascii="Times New Roman" w:hAnsi="Times New Roman" w:cs="Times New Roman"/>
        </w:rPr>
        <w:t xml:space="preserve"> or recruitment material</w:t>
      </w:r>
      <w:r w:rsidRPr="00036799">
        <w:rPr>
          <w:rFonts w:ascii="Times New Roman" w:hAnsi="Times New Roman" w:cs="Times New Roman"/>
        </w:rPr>
        <w:t xml:space="preserve"> (e.g., corrections of grammar/language to increase participant understanding).</w:t>
      </w:r>
    </w:p>
    <w:p w14:paraId="5DF7259C" w14:textId="36A56BD6" w:rsidR="00036799" w:rsidRPr="00036799" w:rsidRDefault="00036799" w:rsidP="00036799">
      <w:pPr>
        <w:pStyle w:val="HRPPBodyText"/>
        <w:numPr>
          <w:ilvl w:val="0"/>
          <w:numId w:val="18"/>
        </w:numPr>
        <w:spacing w:after="0"/>
        <w:rPr>
          <w:rFonts w:ascii="Times New Roman" w:hAnsi="Times New Roman" w:cs="Times New Roman"/>
        </w:rPr>
      </w:pPr>
      <w:r w:rsidRPr="00036799">
        <w:rPr>
          <w:rFonts w:ascii="Times New Roman" w:hAnsi="Times New Roman" w:cs="Times New Roman"/>
        </w:rPr>
        <w:t>Updating dates and times related to when research activities will occur (so long as such dates/times and number of data collection activities are within the approved protocol period).</w:t>
      </w:r>
    </w:p>
    <w:p w14:paraId="530F4491" w14:textId="6E98FC70" w:rsidR="00036799" w:rsidRPr="00036799" w:rsidRDefault="00DD3646" w:rsidP="00036799">
      <w:pPr>
        <w:pStyle w:val="HRPPBodyText"/>
        <w:numPr>
          <w:ilvl w:val="0"/>
          <w:numId w:val="18"/>
        </w:numPr>
        <w:spacing w:after="0"/>
        <w:rPr>
          <w:rFonts w:ascii="Times New Roman" w:hAnsi="Times New Roman" w:cs="Times New Roman"/>
        </w:rPr>
      </w:pPr>
      <w:r w:rsidRPr="00036799">
        <w:rPr>
          <w:rFonts w:ascii="Times New Roman" w:hAnsi="Times New Roman" w:cs="Times New Roman"/>
        </w:rPr>
        <w:t xml:space="preserve">Changes to recruitment </w:t>
      </w:r>
      <w:r w:rsidR="00036799" w:rsidRPr="00036799">
        <w:rPr>
          <w:rFonts w:ascii="Times New Roman" w:hAnsi="Times New Roman" w:cs="Times New Roman"/>
        </w:rPr>
        <w:t xml:space="preserve">material to update contact information. </w:t>
      </w:r>
    </w:p>
    <w:p w14:paraId="67EFE762" w14:textId="66512BEE" w:rsidR="00DD3646" w:rsidRPr="00036799" w:rsidRDefault="00DD3646" w:rsidP="00DD3646">
      <w:pPr>
        <w:pStyle w:val="HRPPBodyText"/>
        <w:spacing w:after="0"/>
        <w:rPr>
          <w:rFonts w:ascii="Times New Roman" w:hAnsi="Times New Roman" w:cs="Times New Roman"/>
        </w:rPr>
      </w:pPr>
      <w:r w:rsidRPr="00036799">
        <w:rPr>
          <w:rFonts w:ascii="Times New Roman" w:hAnsi="Times New Roman" w:cs="Times New Roman"/>
        </w:rPr>
        <w:t xml:space="preserve"> </w:t>
      </w:r>
    </w:p>
    <w:p w14:paraId="6E8D82F4" w14:textId="7AFDADC2" w:rsidR="00036799" w:rsidRDefault="008F5A10" w:rsidP="008F5A10">
      <w:pPr>
        <w:pStyle w:val="HRPPBodyText"/>
        <w:spacing w:after="0"/>
        <w:rPr>
          <w:rFonts w:ascii="Times New Roman" w:hAnsi="Times New Roman" w:cs="Times New Roman"/>
        </w:rPr>
      </w:pPr>
      <w:r w:rsidRPr="00036799">
        <w:rPr>
          <w:rFonts w:ascii="Times New Roman" w:hAnsi="Times New Roman" w:cs="Times New Roman"/>
        </w:rPr>
        <w:t xml:space="preserve">However, all changes to personnel or procedures </w:t>
      </w:r>
      <w:proofErr w:type="gramStart"/>
      <w:r w:rsidRPr="00036799">
        <w:rPr>
          <w:rFonts w:ascii="Times New Roman" w:hAnsi="Times New Roman" w:cs="Times New Roman"/>
        </w:rPr>
        <w:t>must be reported</w:t>
      </w:r>
      <w:proofErr w:type="gramEnd"/>
      <w:r w:rsidRPr="00036799">
        <w:rPr>
          <w:rFonts w:ascii="Times New Roman" w:hAnsi="Times New Roman" w:cs="Times New Roman"/>
        </w:rPr>
        <w:t xml:space="preserve">.  A self-reported end date </w:t>
      </w:r>
      <w:proofErr w:type="gramStart"/>
      <w:r w:rsidRPr="00036799">
        <w:rPr>
          <w:rFonts w:ascii="Times New Roman" w:hAnsi="Times New Roman" w:cs="Times New Roman"/>
        </w:rPr>
        <w:t>must be indicated</w:t>
      </w:r>
      <w:proofErr w:type="gramEnd"/>
      <w:r w:rsidRPr="00036799">
        <w:rPr>
          <w:rFonts w:ascii="Times New Roman" w:hAnsi="Times New Roman" w:cs="Times New Roman"/>
        </w:rPr>
        <w:t xml:space="preserve"> on applications by the research team.</w:t>
      </w:r>
    </w:p>
    <w:p w14:paraId="70FFEB60" w14:textId="77777777" w:rsidR="00740217" w:rsidRPr="00036799" w:rsidRDefault="00740217" w:rsidP="008F5A10">
      <w:pPr>
        <w:pStyle w:val="HRPPBodyText"/>
        <w:spacing w:after="0"/>
        <w:rPr>
          <w:rFonts w:ascii="Times New Roman" w:hAnsi="Times New Roman" w:cs="Times New Roman"/>
        </w:rPr>
      </w:pPr>
    </w:p>
    <w:p w14:paraId="4685DF08" w14:textId="77777777" w:rsidR="00036799" w:rsidRPr="00036799" w:rsidRDefault="00036799" w:rsidP="008F5A10">
      <w:pPr>
        <w:pStyle w:val="HRPPBodyText"/>
        <w:spacing w:after="0"/>
        <w:rPr>
          <w:rFonts w:ascii="Times New Roman" w:hAnsi="Times New Roman" w:cs="Times New Roman"/>
        </w:rPr>
      </w:pPr>
    </w:p>
    <w:tbl>
      <w:tblPr>
        <w:tblStyle w:val="TableGrid"/>
        <w:tblW w:w="0" w:type="auto"/>
        <w:tblCellMar>
          <w:left w:w="58" w:type="dxa"/>
          <w:right w:w="115" w:type="dxa"/>
        </w:tblCellMar>
        <w:tblLook w:val="04A0" w:firstRow="1" w:lastRow="0" w:firstColumn="1" w:lastColumn="0" w:noHBand="0" w:noVBand="1"/>
      </w:tblPr>
      <w:tblGrid>
        <w:gridCol w:w="9350"/>
      </w:tblGrid>
      <w:tr w:rsidR="008F5A10" w:rsidRPr="00036799" w14:paraId="672B5029" w14:textId="77777777" w:rsidTr="00B44CB0">
        <w:trPr>
          <w:trHeight w:val="288"/>
        </w:trPr>
        <w:tc>
          <w:tcPr>
            <w:tcW w:w="9350" w:type="dxa"/>
            <w:shd w:val="clear" w:color="auto" w:fill="CC9900"/>
            <w:vAlign w:val="bottom"/>
          </w:tcPr>
          <w:p w14:paraId="7F6BD730" w14:textId="2AD23285" w:rsidR="008F5A10" w:rsidRPr="00036799" w:rsidRDefault="008F5A10" w:rsidP="00B44CB0">
            <w:pPr>
              <w:pStyle w:val="HRPPBodyText"/>
              <w:spacing w:after="0"/>
              <w:rPr>
                <w:rFonts w:ascii="Times New Roman" w:hAnsi="Times New Roman" w:cs="Times New Roman"/>
                <w:b/>
              </w:rPr>
            </w:pPr>
            <w:r w:rsidRPr="00036799">
              <w:rPr>
                <w:rFonts w:ascii="Times New Roman" w:hAnsi="Times New Roman" w:cs="Times New Roman"/>
                <w:b/>
                <w:bCs/>
              </w:rPr>
              <w:lastRenderedPageBreak/>
              <w:t xml:space="preserve">Reporting </w:t>
            </w:r>
          </w:p>
        </w:tc>
      </w:tr>
    </w:tbl>
    <w:p w14:paraId="2683B730" w14:textId="77777777" w:rsidR="00017FC8" w:rsidRPr="00036799" w:rsidRDefault="00017FC8" w:rsidP="008F5A10">
      <w:pPr>
        <w:pStyle w:val="Default"/>
      </w:pPr>
    </w:p>
    <w:p w14:paraId="39F0FA3D" w14:textId="61FFC89D" w:rsidR="008F5A10" w:rsidRPr="00036799" w:rsidRDefault="008F5A10" w:rsidP="008F5A10">
      <w:pPr>
        <w:pStyle w:val="Default"/>
      </w:pPr>
      <w:r w:rsidRPr="00036799">
        <w:t xml:space="preserve">Researchers </w:t>
      </w:r>
      <w:r w:rsidR="003A106C" w:rsidRPr="00036799">
        <w:t>are responsible for</w:t>
      </w:r>
      <w:r w:rsidRPr="00036799">
        <w:t xml:space="preserve"> report</w:t>
      </w:r>
      <w:r w:rsidR="003A106C" w:rsidRPr="00036799">
        <w:t>ing</w:t>
      </w:r>
      <w:r w:rsidRPr="00036799">
        <w:t xml:space="preserve"> unanticipated problems and adverse events to the IRB. If the problem/adverse event is serious, </w:t>
      </w:r>
      <w:proofErr w:type="gramStart"/>
      <w:r w:rsidRPr="00036799">
        <w:t>or the</w:t>
      </w:r>
      <w:proofErr w:type="gramEnd"/>
      <w:r w:rsidRPr="00036799">
        <w:t xml:space="preserve"> problem/event is expected but occurs with unexpected severity or frequency, or the problem/event is unanticipated it must be reported to the IRB </w:t>
      </w:r>
      <w:r w:rsidR="00BB6EED" w:rsidRPr="00036799">
        <w:t xml:space="preserve">in accordance with the procedures outlined in IRB SOP 409 “Unanticipated Problem &amp; Adverse Event Reporting”, posted on the Purdue IRB website. </w:t>
      </w:r>
      <w:r w:rsidR="00B80B13">
        <w:t>PIs may also choose to self</w:t>
      </w:r>
    </w:p>
    <w:p w14:paraId="771EBD40" w14:textId="77777777" w:rsidR="008F5A10" w:rsidRPr="00036799" w:rsidRDefault="008F5A10" w:rsidP="008F5A10">
      <w:pPr>
        <w:pStyle w:val="HRPPBodyText"/>
        <w:spacing w:after="0"/>
        <w:rPr>
          <w:rFonts w:ascii="Times New Roman" w:hAnsi="Times New Roman" w:cs="Times New Roman"/>
        </w:rPr>
      </w:pPr>
    </w:p>
    <w:tbl>
      <w:tblPr>
        <w:tblStyle w:val="TableGrid"/>
        <w:tblW w:w="0" w:type="auto"/>
        <w:tblCellMar>
          <w:left w:w="58" w:type="dxa"/>
          <w:right w:w="115" w:type="dxa"/>
        </w:tblCellMar>
        <w:tblLook w:val="04A0" w:firstRow="1" w:lastRow="0" w:firstColumn="1" w:lastColumn="0" w:noHBand="0" w:noVBand="1"/>
      </w:tblPr>
      <w:tblGrid>
        <w:gridCol w:w="9350"/>
      </w:tblGrid>
      <w:tr w:rsidR="008F5A10" w:rsidRPr="00036799" w14:paraId="387FFE0E" w14:textId="77777777" w:rsidTr="00B44CB0">
        <w:trPr>
          <w:trHeight w:val="288"/>
        </w:trPr>
        <w:tc>
          <w:tcPr>
            <w:tcW w:w="9350" w:type="dxa"/>
            <w:shd w:val="clear" w:color="auto" w:fill="CC9900"/>
            <w:vAlign w:val="bottom"/>
          </w:tcPr>
          <w:p w14:paraId="1CE5D744" w14:textId="25BFDDCC" w:rsidR="008F5A10" w:rsidRPr="00036799" w:rsidRDefault="00A0523B" w:rsidP="00A0523B">
            <w:pPr>
              <w:pStyle w:val="HRPPBodyText"/>
              <w:spacing w:after="0"/>
              <w:rPr>
                <w:rFonts w:ascii="Times New Roman" w:hAnsi="Times New Roman" w:cs="Times New Roman"/>
                <w:b/>
              </w:rPr>
            </w:pPr>
            <w:r w:rsidRPr="00036799">
              <w:rPr>
                <w:rFonts w:ascii="Times New Roman" w:hAnsi="Times New Roman" w:cs="Times New Roman"/>
                <w:b/>
                <w:bCs/>
              </w:rPr>
              <w:t>Record Retention</w:t>
            </w:r>
          </w:p>
        </w:tc>
      </w:tr>
    </w:tbl>
    <w:p w14:paraId="0A9558AD" w14:textId="77777777" w:rsidR="00017FC8" w:rsidRPr="00036799" w:rsidRDefault="00017FC8" w:rsidP="00A0523B">
      <w:pPr>
        <w:pStyle w:val="HRPPBodyText"/>
        <w:spacing w:after="0"/>
        <w:rPr>
          <w:rFonts w:ascii="Times New Roman" w:hAnsi="Times New Roman" w:cs="Times New Roman"/>
        </w:rPr>
      </w:pPr>
    </w:p>
    <w:p w14:paraId="4BFF1CCE" w14:textId="0397CFAC" w:rsidR="008F5A10" w:rsidRPr="00036799" w:rsidRDefault="00A0523B" w:rsidP="00A0523B">
      <w:pPr>
        <w:pStyle w:val="HRPPBodyText"/>
        <w:spacing w:after="0"/>
        <w:rPr>
          <w:rFonts w:ascii="Times New Roman" w:hAnsi="Times New Roman" w:cs="Times New Roman"/>
        </w:rPr>
      </w:pPr>
      <w:r w:rsidRPr="00036799">
        <w:rPr>
          <w:rFonts w:ascii="Times New Roman" w:hAnsi="Times New Roman" w:cs="Times New Roman"/>
        </w:rPr>
        <w:t xml:space="preserve">Researchers must retain research records for at least three (3) years </w:t>
      </w:r>
      <w:r w:rsidRPr="00985F6E">
        <w:rPr>
          <w:rFonts w:ascii="Times New Roman" w:hAnsi="Times New Roman" w:cs="Times New Roman"/>
          <w:u w:val="single"/>
        </w:rPr>
        <w:t>after the closure</w:t>
      </w:r>
      <w:r w:rsidRPr="00036799">
        <w:rPr>
          <w:rFonts w:ascii="Times New Roman" w:hAnsi="Times New Roman" w:cs="Times New Roman"/>
        </w:rPr>
        <w:t xml:space="preserve"> of the IRB approved protocol. All research records regulated </w:t>
      </w:r>
      <w:r w:rsidR="00074233" w:rsidRPr="00036799">
        <w:rPr>
          <w:rFonts w:ascii="Times New Roman" w:hAnsi="Times New Roman" w:cs="Times New Roman"/>
        </w:rPr>
        <w:t>by the</w:t>
      </w:r>
      <w:r w:rsidR="00BD2821" w:rsidRPr="00036799">
        <w:rPr>
          <w:rFonts w:ascii="Times New Roman" w:hAnsi="Times New Roman" w:cs="Times New Roman"/>
        </w:rPr>
        <w:t xml:space="preserve"> Health Insurance Portability and Accountability Act (</w:t>
      </w:r>
      <w:r w:rsidRPr="00036799">
        <w:rPr>
          <w:rFonts w:ascii="Times New Roman" w:hAnsi="Times New Roman" w:cs="Times New Roman"/>
        </w:rPr>
        <w:t>HIPAA</w:t>
      </w:r>
      <w:r w:rsidR="00BD2821" w:rsidRPr="00036799">
        <w:rPr>
          <w:rFonts w:ascii="Times New Roman" w:hAnsi="Times New Roman" w:cs="Times New Roman"/>
        </w:rPr>
        <w:t>)</w:t>
      </w:r>
      <w:r w:rsidR="00985F6E">
        <w:rPr>
          <w:rFonts w:ascii="Times New Roman" w:hAnsi="Times New Roman" w:cs="Times New Roman"/>
        </w:rPr>
        <w:t xml:space="preserve">, </w:t>
      </w:r>
      <w:r w:rsidR="00985F6E" w:rsidRPr="00036799">
        <w:rPr>
          <w:rFonts w:ascii="Times New Roman" w:hAnsi="Times New Roman" w:cs="Times New Roman"/>
        </w:rPr>
        <w:t>includ</w:t>
      </w:r>
      <w:r w:rsidR="00985F6E">
        <w:rPr>
          <w:rFonts w:ascii="Times New Roman" w:hAnsi="Times New Roman" w:cs="Times New Roman"/>
        </w:rPr>
        <w:t>ing</w:t>
      </w:r>
      <w:r w:rsidR="00985F6E" w:rsidRPr="00036799">
        <w:rPr>
          <w:rFonts w:ascii="Times New Roman" w:hAnsi="Times New Roman" w:cs="Times New Roman"/>
        </w:rPr>
        <w:t xml:space="preserve"> research authorizations and waivers of authorization</w:t>
      </w:r>
      <w:r w:rsidRPr="00036799">
        <w:rPr>
          <w:rFonts w:ascii="Times New Roman" w:hAnsi="Times New Roman" w:cs="Times New Roman"/>
        </w:rPr>
        <w:t xml:space="preserve"> must be kept for at least six (6) years after closure of the protocol. </w:t>
      </w:r>
      <w:bookmarkStart w:id="4" w:name="_GoBack"/>
      <w:bookmarkEnd w:id="4"/>
    </w:p>
    <w:p w14:paraId="4F335345" w14:textId="77777777" w:rsidR="00A0523B" w:rsidRPr="00036799" w:rsidRDefault="00A0523B" w:rsidP="008F5A10">
      <w:pPr>
        <w:pStyle w:val="HRPPBodyText"/>
        <w:spacing w:after="0"/>
        <w:rPr>
          <w:rFonts w:ascii="Times New Roman" w:hAnsi="Times New Roman" w:cs="Times New Roman"/>
        </w:rPr>
      </w:pPr>
    </w:p>
    <w:tbl>
      <w:tblPr>
        <w:tblStyle w:val="TableGrid"/>
        <w:tblW w:w="0" w:type="auto"/>
        <w:tblCellMar>
          <w:left w:w="58" w:type="dxa"/>
          <w:right w:w="115" w:type="dxa"/>
        </w:tblCellMar>
        <w:tblLook w:val="04A0" w:firstRow="1" w:lastRow="0" w:firstColumn="1" w:lastColumn="0" w:noHBand="0" w:noVBand="1"/>
      </w:tblPr>
      <w:tblGrid>
        <w:gridCol w:w="9350"/>
      </w:tblGrid>
      <w:tr w:rsidR="008F5A10" w:rsidRPr="00036799" w14:paraId="5FB3229C" w14:textId="77777777" w:rsidTr="00B44CB0">
        <w:trPr>
          <w:trHeight w:val="288"/>
        </w:trPr>
        <w:tc>
          <w:tcPr>
            <w:tcW w:w="9350" w:type="dxa"/>
            <w:shd w:val="clear" w:color="auto" w:fill="CC9900"/>
            <w:vAlign w:val="bottom"/>
          </w:tcPr>
          <w:p w14:paraId="1500EDE5" w14:textId="746DD832" w:rsidR="008F5A10" w:rsidRPr="00036799" w:rsidRDefault="00A0523B" w:rsidP="00B44CB0">
            <w:pPr>
              <w:pStyle w:val="HRPPBodyText"/>
              <w:spacing w:after="0"/>
              <w:rPr>
                <w:rFonts w:ascii="Times New Roman" w:hAnsi="Times New Roman" w:cs="Times New Roman"/>
                <w:b/>
              </w:rPr>
            </w:pPr>
            <w:r w:rsidRPr="00036799">
              <w:rPr>
                <w:rFonts w:ascii="Times New Roman" w:hAnsi="Times New Roman" w:cs="Times New Roman"/>
                <w:b/>
                <w:bCs/>
              </w:rPr>
              <w:t>Conflict</w:t>
            </w:r>
            <w:r w:rsidR="00CE6632" w:rsidRPr="00036799">
              <w:rPr>
                <w:rFonts w:ascii="Times New Roman" w:hAnsi="Times New Roman" w:cs="Times New Roman"/>
                <w:b/>
                <w:bCs/>
              </w:rPr>
              <w:t>s</w:t>
            </w:r>
            <w:r w:rsidRPr="00036799">
              <w:rPr>
                <w:rFonts w:ascii="Times New Roman" w:hAnsi="Times New Roman" w:cs="Times New Roman"/>
                <w:b/>
                <w:bCs/>
              </w:rPr>
              <w:t xml:space="preserve"> of Interest</w:t>
            </w:r>
          </w:p>
        </w:tc>
      </w:tr>
    </w:tbl>
    <w:p w14:paraId="30A24460" w14:textId="77777777" w:rsidR="00017FC8" w:rsidRPr="00036799" w:rsidRDefault="00017FC8" w:rsidP="00A0523B">
      <w:pPr>
        <w:pStyle w:val="HRPPBodyText"/>
        <w:spacing w:after="0"/>
        <w:rPr>
          <w:rFonts w:ascii="Times New Roman" w:hAnsi="Times New Roman" w:cs="Times New Roman"/>
        </w:rPr>
      </w:pPr>
    </w:p>
    <w:p w14:paraId="47AAF8B2" w14:textId="59E8CBF1" w:rsidR="008F5A10" w:rsidRPr="00036799" w:rsidRDefault="00A0523B" w:rsidP="00A0523B">
      <w:pPr>
        <w:pStyle w:val="HRPPBodyText"/>
        <w:spacing w:after="0"/>
        <w:rPr>
          <w:rFonts w:ascii="Times New Roman" w:hAnsi="Times New Roman" w:cs="Times New Roman"/>
        </w:rPr>
      </w:pPr>
      <w:r w:rsidRPr="00036799">
        <w:rPr>
          <w:rFonts w:ascii="Times New Roman" w:hAnsi="Times New Roman" w:cs="Times New Roman"/>
        </w:rPr>
        <w:t xml:space="preserve">Regardless of their role in a study, researchers must disclose any conflicts of interest. Scenarios constituting real or perceived conflicts of interest </w:t>
      </w:r>
      <w:proofErr w:type="gramStart"/>
      <w:r w:rsidRPr="00036799">
        <w:rPr>
          <w:rFonts w:ascii="Times New Roman" w:hAnsi="Times New Roman" w:cs="Times New Roman"/>
        </w:rPr>
        <w:t>must be reported</w:t>
      </w:r>
      <w:proofErr w:type="gramEnd"/>
      <w:r w:rsidRPr="00036799">
        <w:rPr>
          <w:rFonts w:ascii="Times New Roman" w:hAnsi="Times New Roman" w:cs="Times New Roman"/>
        </w:rPr>
        <w:t xml:space="preserve"> on the IRB application. The IRB will work with the investigator and relevant offices to evaluate an</w:t>
      </w:r>
      <w:r w:rsidR="00BB6EED" w:rsidRPr="00036799">
        <w:rPr>
          <w:rFonts w:ascii="Times New Roman" w:hAnsi="Times New Roman" w:cs="Times New Roman"/>
        </w:rPr>
        <w:t xml:space="preserve">y necessary steps for management and mitigation of risk to participants.  </w:t>
      </w:r>
      <w:r w:rsidRPr="00036799">
        <w:rPr>
          <w:rFonts w:ascii="Times New Roman" w:hAnsi="Times New Roman" w:cs="Times New Roman"/>
        </w:rPr>
        <w:t>Conflicts of interest include conflicts as defined by Purdue University Policy as well as any conflicts related to the conduct of the study (e.g., a faculty member wishing to recruit their own students to participate in their research study, financial conflicts of interest).</w:t>
      </w:r>
    </w:p>
    <w:p w14:paraId="4A392EF1" w14:textId="1BD050C8" w:rsidR="00A0523B" w:rsidRPr="00036799" w:rsidRDefault="00A0523B" w:rsidP="00A0523B">
      <w:pPr>
        <w:pStyle w:val="HRPPBodyText"/>
        <w:spacing w:after="0"/>
        <w:rPr>
          <w:rFonts w:ascii="Times New Roman" w:hAnsi="Times New Roman" w:cs="Times New Roman"/>
        </w:rPr>
      </w:pPr>
    </w:p>
    <w:tbl>
      <w:tblPr>
        <w:tblStyle w:val="TableGrid"/>
        <w:tblW w:w="0" w:type="auto"/>
        <w:tblCellMar>
          <w:left w:w="58" w:type="dxa"/>
          <w:right w:w="115" w:type="dxa"/>
        </w:tblCellMar>
        <w:tblLook w:val="04A0" w:firstRow="1" w:lastRow="0" w:firstColumn="1" w:lastColumn="0" w:noHBand="0" w:noVBand="1"/>
      </w:tblPr>
      <w:tblGrid>
        <w:gridCol w:w="9350"/>
      </w:tblGrid>
      <w:tr w:rsidR="003A106C" w:rsidRPr="00036799" w14:paraId="05ECA184" w14:textId="77777777" w:rsidTr="00B44CB0">
        <w:trPr>
          <w:trHeight w:val="288"/>
        </w:trPr>
        <w:tc>
          <w:tcPr>
            <w:tcW w:w="9350" w:type="dxa"/>
            <w:shd w:val="clear" w:color="auto" w:fill="CC9900"/>
            <w:vAlign w:val="bottom"/>
          </w:tcPr>
          <w:p w14:paraId="3C9A48EE" w14:textId="07D6C60E" w:rsidR="003A106C" w:rsidRPr="00036799" w:rsidRDefault="003A106C" w:rsidP="00B44CB0">
            <w:pPr>
              <w:pStyle w:val="HRPPBodyText"/>
              <w:spacing w:after="0"/>
              <w:rPr>
                <w:rFonts w:ascii="Times New Roman" w:hAnsi="Times New Roman" w:cs="Times New Roman"/>
                <w:b/>
              </w:rPr>
            </w:pPr>
            <w:r w:rsidRPr="00036799">
              <w:rPr>
                <w:rFonts w:ascii="Times New Roman" w:hAnsi="Times New Roman" w:cs="Times New Roman"/>
                <w:b/>
                <w:bCs/>
              </w:rPr>
              <w:t>Post Approval/Exemption Monitoring</w:t>
            </w:r>
          </w:p>
        </w:tc>
      </w:tr>
    </w:tbl>
    <w:p w14:paraId="091C1FBA" w14:textId="77777777" w:rsidR="00B77716" w:rsidRPr="00036799" w:rsidRDefault="00B77716" w:rsidP="009B42E7">
      <w:pPr>
        <w:pStyle w:val="HRPPBodyText"/>
        <w:spacing w:after="0"/>
        <w:rPr>
          <w:rFonts w:ascii="Times New Roman" w:hAnsi="Times New Roman" w:cs="Times New Roman"/>
        </w:rPr>
      </w:pPr>
    </w:p>
    <w:p w14:paraId="6E05E858" w14:textId="1D9F736F" w:rsidR="00B422E9" w:rsidRPr="00036799" w:rsidRDefault="003A106C" w:rsidP="009B42E7">
      <w:pPr>
        <w:pStyle w:val="HRPPBodyText"/>
        <w:spacing w:after="0"/>
        <w:rPr>
          <w:rFonts w:ascii="Times New Roman" w:hAnsi="Times New Roman" w:cs="Times New Roman"/>
        </w:rPr>
      </w:pPr>
      <w:r w:rsidRPr="00036799">
        <w:rPr>
          <w:rFonts w:ascii="Times New Roman" w:hAnsi="Times New Roman" w:cs="Times New Roman"/>
        </w:rPr>
        <w:t>Researchers exempted or approved by the Purdue HRPP/IRB</w:t>
      </w:r>
      <w:r w:rsidR="003B46C4" w:rsidRPr="00036799">
        <w:rPr>
          <w:rFonts w:ascii="Times New Roman" w:hAnsi="Times New Roman" w:cs="Times New Roman"/>
        </w:rPr>
        <w:t xml:space="preserve"> are responsible for facilitating the periodic review associated with conduct and recordkeeping in studies.  </w:t>
      </w:r>
      <w:r w:rsidR="0077702B" w:rsidRPr="00036799">
        <w:rPr>
          <w:rFonts w:ascii="Times New Roman" w:hAnsi="Times New Roman" w:cs="Times New Roman"/>
        </w:rPr>
        <w:t xml:space="preserve">Routine review is a necessary component of an IRB protocol and contributes toward the shared goal of human </w:t>
      </w:r>
      <w:proofErr w:type="gramStart"/>
      <w:r w:rsidR="0077702B" w:rsidRPr="00036799">
        <w:rPr>
          <w:rFonts w:ascii="Times New Roman" w:hAnsi="Times New Roman" w:cs="Times New Roman"/>
        </w:rPr>
        <w:t>subjects</w:t>
      </w:r>
      <w:proofErr w:type="gramEnd"/>
      <w:r w:rsidR="0077702B" w:rsidRPr="00036799">
        <w:rPr>
          <w:rFonts w:ascii="Times New Roman" w:hAnsi="Times New Roman" w:cs="Times New Roman"/>
        </w:rPr>
        <w:t xml:space="preserve"> research protections. Monitoring is conducted in accordance with Purdue University HRPP Standard Operating Procedure 306, “Post Approval Monitoring”. In-person reviews </w:t>
      </w:r>
      <w:proofErr w:type="gramStart"/>
      <w:r w:rsidR="0077702B" w:rsidRPr="00036799">
        <w:rPr>
          <w:rFonts w:ascii="Times New Roman" w:hAnsi="Times New Roman" w:cs="Times New Roman"/>
        </w:rPr>
        <w:t>are conducted</w:t>
      </w:r>
      <w:proofErr w:type="gramEnd"/>
      <w:r w:rsidR="0077702B" w:rsidRPr="00036799">
        <w:rPr>
          <w:rFonts w:ascii="Times New Roman" w:hAnsi="Times New Roman" w:cs="Times New Roman"/>
        </w:rPr>
        <w:t xml:space="preserve"> between designated post-approval monitoring staff and research personnel to confirm that all measures are documented appropriately in an IRB approved protocol.</w:t>
      </w:r>
    </w:p>
    <w:sectPr w:rsidR="00B422E9" w:rsidRPr="00036799" w:rsidSect="00C02D92">
      <w:headerReference w:type="default" r:id="rId8"/>
      <w:footerReference w:type="default" r:id="rId9"/>
      <w:headerReference w:type="first" r:id="rId10"/>
      <w:footerReference w:type="first" r:id="rId11"/>
      <w:pgSz w:w="12240" w:h="15840"/>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A0EED5" w14:textId="77777777" w:rsidR="009018A5" w:rsidRDefault="009018A5" w:rsidP="00C02D92">
      <w:pPr>
        <w:spacing w:after="0" w:line="240" w:lineRule="auto"/>
      </w:pPr>
      <w:r>
        <w:separator/>
      </w:r>
    </w:p>
  </w:endnote>
  <w:endnote w:type="continuationSeparator" w:id="0">
    <w:p w14:paraId="07F086D9" w14:textId="77777777" w:rsidR="009018A5" w:rsidRDefault="009018A5" w:rsidP="00C02D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Bodoni MT">
    <w:panose1 w:val="020706030806060202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C475E5" w14:textId="3C743C84" w:rsidR="00D23121" w:rsidRPr="003B239C" w:rsidRDefault="00D23121" w:rsidP="003B239C">
    <w:pPr>
      <w:pStyle w:val="Footer"/>
      <w:rPr>
        <w:sz w:val="20"/>
        <w:szCs w:val="20"/>
      </w:rPr>
    </w:pPr>
    <w:r w:rsidRPr="003B239C">
      <w:rPr>
        <w:sz w:val="20"/>
        <w:szCs w:val="20"/>
      </w:rPr>
      <w:ptab w:relativeTo="margin" w:alignment="center" w:leader="none"/>
    </w:r>
    <w:r w:rsidRPr="003B239C">
      <w:rPr>
        <w:sz w:val="20"/>
        <w:szCs w:val="20"/>
      </w:rPr>
      <w:fldChar w:fldCharType="begin"/>
    </w:r>
    <w:r w:rsidRPr="003B239C">
      <w:rPr>
        <w:sz w:val="20"/>
        <w:szCs w:val="20"/>
      </w:rPr>
      <w:instrText xml:space="preserve"> PAGE   \* MERGEFORMAT </w:instrText>
    </w:r>
    <w:r w:rsidRPr="003B239C">
      <w:rPr>
        <w:sz w:val="20"/>
        <w:szCs w:val="20"/>
      </w:rPr>
      <w:fldChar w:fldCharType="separate"/>
    </w:r>
    <w:r w:rsidR="00985F6E">
      <w:rPr>
        <w:noProof/>
        <w:sz w:val="20"/>
        <w:szCs w:val="20"/>
      </w:rPr>
      <w:t>2</w:t>
    </w:r>
    <w:r w:rsidRPr="003B239C">
      <w:rPr>
        <w:noProof/>
        <w:sz w:val="20"/>
        <w:szCs w:val="20"/>
      </w:rPr>
      <w:fldChar w:fldCharType="end"/>
    </w:r>
    <w:r w:rsidRPr="003B239C">
      <w:rPr>
        <w:sz w:val="20"/>
        <w:szCs w:val="20"/>
      </w:rPr>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72FC04" w14:textId="2CF72896" w:rsidR="00D23121" w:rsidRPr="003B239C" w:rsidRDefault="00D23121" w:rsidP="00E538AE">
    <w:pPr>
      <w:pStyle w:val="Footer"/>
      <w:rPr>
        <w:sz w:val="20"/>
        <w:szCs w:val="20"/>
      </w:rPr>
    </w:pPr>
    <w:r w:rsidRPr="003B239C">
      <w:rPr>
        <w:sz w:val="20"/>
        <w:szCs w:val="20"/>
      </w:rPr>
      <w:ptab w:relativeTo="margin" w:alignment="center" w:leader="none"/>
    </w:r>
    <w:r w:rsidRPr="003B239C">
      <w:rPr>
        <w:sz w:val="20"/>
        <w:szCs w:val="20"/>
      </w:rPr>
      <w:fldChar w:fldCharType="begin"/>
    </w:r>
    <w:r w:rsidRPr="003B239C">
      <w:rPr>
        <w:sz w:val="20"/>
        <w:szCs w:val="20"/>
      </w:rPr>
      <w:instrText xml:space="preserve"> PAGE   \* MERGEFORMAT </w:instrText>
    </w:r>
    <w:r w:rsidRPr="003B239C">
      <w:rPr>
        <w:sz w:val="20"/>
        <w:szCs w:val="20"/>
      </w:rPr>
      <w:fldChar w:fldCharType="separate"/>
    </w:r>
    <w:r w:rsidR="009A72E3">
      <w:rPr>
        <w:noProof/>
        <w:sz w:val="20"/>
        <w:szCs w:val="20"/>
      </w:rPr>
      <w:t>1</w:t>
    </w:r>
    <w:r w:rsidRPr="003B239C">
      <w:rPr>
        <w:noProof/>
        <w:sz w:val="20"/>
        <w:szCs w:val="20"/>
      </w:rPr>
      <w:fldChar w:fldCharType="end"/>
    </w:r>
    <w:r w:rsidRPr="003B239C">
      <w:rPr>
        <w:sz w:val="20"/>
        <w:szCs w:val="20"/>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174F21" w14:textId="77777777" w:rsidR="009018A5" w:rsidRDefault="009018A5" w:rsidP="00C02D92">
      <w:pPr>
        <w:spacing w:after="0" w:line="240" w:lineRule="auto"/>
      </w:pPr>
      <w:r>
        <w:separator/>
      </w:r>
    </w:p>
  </w:footnote>
  <w:footnote w:type="continuationSeparator" w:id="0">
    <w:p w14:paraId="7F208B4C" w14:textId="77777777" w:rsidR="009018A5" w:rsidRDefault="009018A5" w:rsidP="00C02D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1FDAE3" w14:textId="77777777" w:rsidR="00D23121" w:rsidRDefault="00D23121">
    <w:pPr>
      <w:pStyle w:val="Header"/>
    </w:pPr>
  </w:p>
  <w:p w14:paraId="401D1E2A" w14:textId="77777777" w:rsidR="00D23121" w:rsidRDefault="00D231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99A3A4" w14:textId="78956CCB" w:rsidR="00D23121" w:rsidRPr="00C02D92" w:rsidRDefault="00D23121">
    <w:pPr>
      <w:pStyle w:val="Header"/>
      <w:rPr>
        <w:b/>
        <w:sz w:val="28"/>
        <w:szCs w:val="28"/>
      </w:rPr>
    </w:pPr>
    <w:r w:rsidRPr="00C02D92">
      <w:rPr>
        <w:b/>
        <w:sz w:val="28"/>
        <w:szCs w:val="28"/>
      </w:rPr>
      <w:t>Purdue HRPP</w:t>
    </w:r>
    <w:r w:rsidR="00DF7F6F">
      <w:rPr>
        <w:b/>
        <w:sz w:val="28"/>
        <w:szCs w:val="28"/>
      </w:rPr>
      <w:t xml:space="preserve"> Researcher Guide</w:t>
    </w:r>
  </w:p>
  <w:tbl>
    <w:tblPr>
      <w:tblStyle w:val="TableGrid"/>
      <w:tblW w:w="0" w:type="auto"/>
      <w:tblLook w:val="04A0" w:firstRow="1" w:lastRow="0" w:firstColumn="1" w:lastColumn="0" w:noHBand="0" w:noVBand="1"/>
    </w:tblPr>
    <w:tblGrid>
      <w:gridCol w:w="6412"/>
    </w:tblGrid>
    <w:tr w:rsidR="00B74B48" w14:paraId="4F64E81B" w14:textId="77777777" w:rsidTr="002C2F9F">
      <w:trPr>
        <w:trHeight w:val="360"/>
      </w:trPr>
      <w:tc>
        <w:tcPr>
          <w:tcW w:w="6412" w:type="dxa"/>
          <w:vMerge w:val="restart"/>
          <w:vAlign w:val="center"/>
        </w:tcPr>
        <w:p w14:paraId="4527C5E9" w14:textId="088747F1" w:rsidR="00B74B48" w:rsidRDefault="00B74B48" w:rsidP="009325A0">
          <w:pPr>
            <w:pStyle w:val="HRPPHeading3"/>
            <w:rPr>
              <w:b/>
            </w:rPr>
          </w:pPr>
          <w:r>
            <w:rPr>
              <w:b/>
            </w:rPr>
            <w:t>Responsibilities of Personnel Conducting Research with Human Participants</w:t>
          </w:r>
        </w:p>
      </w:tc>
    </w:tr>
    <w:tr w:rsidR="00B74B48" w14:paraId="2736898E" w14:textId="77777777" w:rsidTr="002C2F9F">
      <w:trPr>
        <w:trHeight w:val="360"/>
      </w:trPr>
      <w:tc>
        <w:tcPr>
          <w:tcW w:w="6412" w:type="dxa"/>
          <w:vMerge/>
          <w:vAlign w:val="center"/>
        </w:tcPr>
        <w:p w14:paraId="0B817716" w14:textId="77777777" w:rsidR="00B74B48" w:rsidRPr="000414B6" w:rsidRDefault="00B74B48" w:rsidP="009325A0">
          <w:pPr>
            <w:pStyle w:val="HRPPHeading3"/>
            <w:rPr>
              <w:b/>
            </w:rPr>
          </w:pPr>
        </w:p>
      </w:tc>
    </w:tr>
  </w:tbl>
  <w:p w14:paraId="7247E35A" w14:textId="77777777" w:rsidR="00D23121" w:rsidRDefault="00D231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CFB6025A"/>
    <w:lvl w:ilvl="0">
      <w:start w:val="1"/>
      <w:numFmt w:val="decimal"/>
      <w:lvlText w:val="%1."/>
      <w:lvlJc w:val="left"/>
      <w:pPr>
        <w:tabs>
          <w:tab w:val="num" w:pos="720"/>
        </w:tabs>
        <w:ind w:left="720" w:hanging="360"/>
      </w:pPr>
    </w:lvl>
  </w:abstractNum>
  <w:abstractNum w:abstractNumId="1" w15:restartNumberingAfterBreak="0">
    <w:nsid w:val="FFFFFF82"/>
    <w:multiLevelType w:val="singleLevel"/>
    <w:tmpl w:val="BFE65C66"/>
    <w:lvl w:ilvl="0">
      <w:start w:val="1"/>
      <w:numFmt w:val="bullet"/>
      <w:lvlText w:val=""/>
      <w:lvlJc w:val="left"/>
      <w:pPr>
        <w:tabs>
          <w:tab w:val="num" w:pos="1080"/>
        </w:tabs>
        <w:ind w:left="1080" w:hanging="360"/>
      </w:pPr>
      <w:rPr>
        <w:rFonts w:ascii="Symbol" w:hAnsi="Symbol" w:hint="default"/>
      </w:rPr>
    </w:lvl>
  </w:abstractNum>
  <w:abstractNum w:abstractNumId="2" w15:restartNumberingAfterBreak="0">
    <w:nsid w:val="01CB01B5"/>
    <w:multiLevelType w:val="hybridMultilevel"/>
    <w:tmpl w:val="5E6CC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E720B7"/>
    <w:multiLevelType w:val="hybridMultilevel"/>
    <w:tmpl w:val="873ED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9B3A0F"/>
    <w:multiLevelType w:val="hybridMultilevel"/>
    <w:tmpl w:val="387C6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DA55FA"/>
    <w:multiLevelType w:val="hybridMultilevel"/>
    <w:tmpl w:val="4DF29A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CD1585B"/>
    <w:multiLevelType w:val="hybridMultilevel"/>
    <w:tmpl w:val="C24A1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1B7AE3"/>
    <w:multiLevelType w:val="hybridMultilevel"/>
    <w:tmpl w:val="342C0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80528E"/>
    <w:multiLevelType w:val="multilevel"/>
    <w:tmpl w:val="3C7A67EE"/>
    <w:styleLink w:val="HRPPList"/>
    <w:lvl w:ilvl="0">
      <w:start w:val="1"/>
      <w:numFmt w:val="decimal"/>
      <w:lvlText w:val="%1."/>
      <w:lvlJc w:val="left"/>
      <w:pPr>
        <w:ind w:left="2520" w:hanging="360"/>
      </w:pPr>
      <w:rPr>
        <w:rFonts w:ascii="Garamond" w:hAnsi="Garamond" w:hint="default"/>
        <w:b/>
        <w:sz w:val="32"/>
      </w:rPr>
    </w:lvl>
    <w:lvl w:ilvl="1">
      <w:start w:val="1"/>
      <w:numFmt w:val="upperLetter"/>
      <w:lvlText w:val="%2."/>
      <w:lvlJc w:val="left"/>
      <w:pPr>
        <w:ind w:left="2880" w:hanging="360"/>
      </w:pPr>
      <w:rPr>
        <w:rFonts w:ascii="Garamond" w:hAnsi="Garamond" w:hint="default"/>
        <w:b/>
        <w:sz w:val="28"/>
      </w:rPr>
    </w:lvl>
    <w:lvl w:ilvl="2">
      <w:start w:val="1"/>
      <w:numFmt w:val="decimal"/>
      <w:lvlText w:val="%3."/>
      <w:lvlJc w:val="left"/>
      <w:pPr>
        <w:ind w:left="3240" w:hanging="360"/>
      </w:pPr>
      <w:rPr>
        <w:rFonts w:ascii="Garamond" w:hAnsi="Garamond" w:hint="default"/>
        <w:b/>
        <w:sz w:val="24"/>
      </w:rPr>
    </w:lvl>
    <w:lvl w:ilvl="3">
      <w:start w:val="1"/>
      <w:numFmt w:val="lowerLetter"/>
      <w:lvlText w:val="(%4)"/>
      <w:lvlJc w:val="left"/>
      <w:pPr>
        <w:ind w:left="3600" w:hanging="360"/>
      </w:pPr>
      <w:rPr>
        <w:rFonts w:ascii="Garamond" w:hAnsi="Garamond" w:hint="default"/>
        <w:sz w:val="24"/>
      </w:rPr>
    </w:lvl>
    <w:lvl w:ilvl="4">
      <w:start w:val="1"/>
      <w:numFmt w:val="lowerLetter"/>
      <w:lvlText w:val="(%5)"/>
      <w:lvlJc w:val="left"/>
      <w:pPr>
        <w:ind w:left="3960" w:hanging="360"/>
      </w:pPr>
      <w:rPr>
        <w:rFonts w:hint="default"/>
      </w:rPr>
    </w:lvl>
    <w:lvl w:ilvl="5">
      <w:start w:val="1"/>
      <w:numFmt w:val="lowerRoman"/>
      <w:lvlText w:val="(%6)"/>
      <w:lvlJc w:val="left"/>
      <w:pPr>
        <w:ind w:left="4320" w:hanging="36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left"/>
      <w:pPr>
        <w:ind w:left="5400" w:hanging="360"/>
      </w:pPr>
      <w:rPr>
        <w:rFonts w:hint="default"/>
      </w:rPr>
    </w:lvl>
  </w:abstractNum>
  <w:abstractNum w:abstractNumId="9" w15:restartNumberingAfterBreak="0">
    <w:nsid w:val="4B3859CB"/>
    <w:multiLevelType w:val="hybridMultilevel"/>
    <w:tmpl w:val="1AF0B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D2568B"/>
    <w:multiLevelType w:val="multilevel"/>
    <w:tmpl w:val="3C7A67EE"/>
    <w:numStyleLink w:val="HRPPList"/>
  </w:abstractNum>
  <w:abstractNum w:abstractNumId="11" w15:restartNumberingAfterBreak="0">
    <w:nsid w:val="543B135A"/>
    <w:multiLevelType w:val="multilevel"/>
    <w:tmpl w:val="5394BBDE"/>
    <w:styleLink w:val="HRPPPolicyListStyle"/>
    <w:lvl w:ilvl="0">
      <w:start w:val="1"/>
      <w:numFmt w:val="upperRoman"/>
      <w:lvlText w:val="%1."/>
      <w:lvlJc w:val="left"/>
      <w:pPr>
        <w:ind w:left="360" w:hanging="360"/>
      </w:pPr>
      <w:rPr>
        <w:rFonts w:ascii="Bodoni MT" w:hAnsi="Bodoni MT" w:hint="default"/>
        <w:b/>
        <w:sz w:val="32"/>
      </w:rPr>
    </w:lvl>
    <w:lvl w:ilvl="1">
      <w:start w:val="1"/>
      <w:numFmt w:val="upperLetter"/>
      <w:lvlText w:val="%2."/>
      <w:lvlJc w:val="left"/>
      <w:pPr>
        <w:ind w:left="720" w:hanging="360"/>
      </w:pPr>
      <w:rPr>
        <w:rFonts w:ascii="Bodoni MT" w:hAnsi="Bodoni MT" w:hint="default"/>
        <w:b/>
        <w:i w:val="0"/>
        <w:color w:val="auto"/>
        <w:sz w:val="28"/>
      </w:rPr>
    </w:lvl>
    <w:lvl w:ilvl="2">
      <w:start w:val="1"/>
      <w:numFmt w:val="decimal"/>
      <w:lvlText w:val="%3."/>
      <w:lvlJc w:val="left"/>
      <w:pPr>
        <w:ind w:left="1080" w:hanging="360"/>
      </w:pPr>
      <w:rPr>
        <w:rFonts w:ascii="Garamond" w:hAnsi="Garamond" w:hint="default"/>
        <w:color w:val="auto"/>
        <w:sz w:val="24"/>
      </w:rPr>
    </w:lvl>
    <w:lvl w:ilvl="3">
      <w:start w:val="1"/>
      <w:numFmt w:val="lowerLetter"/>
      <w:lvlText w:val="%4."/>
      <w:lvlJc w:val="left"/>
      <w:pPr>
        <w:ind w:left="1440" w:hanging="360"/>
      </w:pPr>
      <w:rPr>
        <w:rFonts w:ascii="Garamond" w:hAnsi="Garamond" w:hint="default"/>
        <w:color w:val="auto"/>
        <w:sz w:val="24"/>
      </w:rPr>
    </w:lvl>
    <w:lvl w:ilvl="4">
      <w:start w:val="1"/>
      <w:numFmt w:val="lowerRoman"/>
      <w:lvlText w:val="(%5)"/>
      <w:lvlJc w:val="left"/>
      <w:pPr>
        <w:ind w:left="1800" w:hanging="360"/>
      </w:pPr>
      <w:rPr>
        <w:rFonts w:ascii="Garamond" w:hAnsi="Garamond" w:hint="default"/>
        <w:color w:val="auto"/>
        <w:sz w:val="24"/>
      </w:rPr>
    </w:lvl>
    <w:lvl w:ilvl="5">
      <w:start w:val="1"/>
      <w:numFmt w:val="lowerLetter"/>
      <w:lvlText w:val="(%6)"/>
      <w:lvlJc w:val="left"/>
      <w:pPr>
        <w:ind w:left="2160" w:hanging="360"/>
      </w:pPr>
      <w:rPr>
        <w:rFonts w:ascii="Garamond" w:hAnsi="Garamond" w:hint="default"/>
        <w:sz w:val="24"/>
      </w:rPr>
    </w:lvl>
    <w:lvl w:ilvl="6">
      <w:start w:val="1"/>
      <w:numFmt w:val="decimal"/>
      <w:lvlText w:val="%7)"/>
      <w:lvlJc w:val="left"/>
      <w:pPr>
        <w:ind w:left="2520" w:hanging="360"/>
      </w:pPr>
      <w:rPr>
        <w:rFonts w:ascii="Garamond" w:hAnsi="Garamond" w:hint="default"/>
        <w:color w:val="auto"/>
        <w:sz w:val="24"/>
      </w:rPr>
    </w:lvl>
    <w:lvl w:ilvl="7">
      <w:start w:val="1"/>
      <w:numFmt w:val="lowerLetter"/>
      <w:lvlText w:val="%8)"/>
      <w:lvlJc w:val="left"/>
      <w:pPr>
        <w:ind w:left="2880" w:hanging="360"/>
      </w:pPr>
      <w:rPr>
        <w:rFonts w:ascii="Garamond" w:hAnsi="Garamond" w:hint="default"/>
        <w:color w:val="auto"/>
        <w:sz w:val="24"/>
      </w:rPr>
    </w:lvl>
    <w:lvl w:ilvl="8">
      <w:start w:val="1"/>
      <w:numFmt w:val="lowerRoman"/>
      <w:lvlText w:val="%9)"/>
      <w:lvlJc w:val="left"/>
      <w:pPr>
        <w:ind w:left="3240" w:hanging="360"/>
      </w:pPr>
      <w:rPr>
        <w:rFonts w:ascii="Garamond" w:hAnsi="Garamond" w:hint="default"/>
        <w:color w:val="auto"/>
        <w:sz w:val="24"/>
      </w:rPr>
    </w:lvl>
  </w:abstractNum>
  <w:abstractNum w:abstractNumId="12" w15:restartNumberingAfterBreak="0">
    <w:nsid w:val="5D7D3FCB"/>
    <w:multiLevelType w:val="multilevel"/>
    <w:tmpl w:val="5394BBDE"/>
    <w:numStyleLink w:val="HRPPPolicyListStyle"/>
  </w:abstractNum>
  <w:abstractNum w:abstractNumId="13" w15:restartNumberingAfterBreak="0">
    <w:nsid w:val="63E92BFF"/>
    <w:multiLevelType w:val="hybridMultilevel"/>
    <w:tmpl w:val="0A9A2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0B6A62"/>
    <w:multiLevelType w:val="hybridMultilevel"/>
    <w:tmpl w:val="0CB4C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D4616F"/>
    <w:multiLevelType w:val="hybridMultilevel"/>
    <w:tmpl w:val="36084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0A271D"/>
    <w:multiLevelType w:val="hybridMultilevel"/>
    <w:tmpl w:val="9F62F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A06ED2"/>
    <w:multiLevelType w:val="multilevel"/>
    <w:tmpl w:val="581E0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2"/>
  </w:num>
  <w:num w:numId="3">
    <w:abstractNumId w:val="0"/>
  </w:num>
  <w:num w:numId="4">
    <w:abstractNumId w:val="1"/>
  </w:num>
  <w:num w:numId="5">
    <w:abstractNumId w:val="8"/>
  </w:num>
  <w:num w:numId="6">
    <w:abstractNumId w:val="10"/>
  </w:num>
  <w:num w:numId="7">
    <w:abstractNumId w:val="17"/>
  </w:num>
  <w:num w:numId="8">
    <w:abstractNumId w:val="3"/>
  </w:num>
  <w:num w:numId="9">
    <w:abstractNumId w:val="9"/>
  </w:num>
  <w:num w:numId="10">
    <w:abstractNumId w:val="14"/>
  </w:num>
  <w:num w:numId="11">
    <w:abstractNumId w:val="15"/>
  </w:num>
  <w:num w:numId="12">
    <w:abstractNumId w:val="13"/>
  </w:num>
  <w:num w:numId="13">
    <w:abstractNumId w:val="7"/>
  </w:num>
  <w:num w:numId="14">
    <w:abstractNumId w:val="16"/>
  </w:num>
  <w:num w:numId="15">
    <w:abstractNumId w:val="5"/>
  </w:num>
  <w:num w:numId="16">
    <w:abstractNumId w:val="6"/>
  </w:num>
  <w:num w:numId="17">
    <w:abstractNumId w:val="2"/>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6EA"/>
    <w:rsid w:val="00011899"/>
    <w:rsid w:val="00015AEB"/>
    <w:rsid w:val="00017FC8"/>
    <w:rsid w:val="000202BE"/>
    <w:rsid w:val="00024FC8"/>
    <w:rsid w:val="00036799"/>
    <w:rsid w:val="000537F2"/>
    <w:rsid w:val="00067F06"/>
    <w:rsid w:val="00074233"/>
    <w:rsid w:val="00074CF0"/>
    <w:rsid w:val="00082EEB"/>
    <w:rsid w:val="000938D5"/>
    <w:rsid w:val="000C0EA1"/>
    <w:rsid w:val="000C6D97"/>
    <w:rsid w:val="001107A7"/>
    <w:rsid w:val="0015483F"/>
    <w:rsid w:val="001929B4"/>
    <w:rsid w:val="001963B3"/>
    <w:rsid w:val="001B3E92"/>
    <w:rsid w:val="001E5236"/>
    <w:rsid w:val="001F5A43"/>
    <w:rsid w:val="00206C90"/>
    <w:rsid w:val="00210443"/>
    <w:rsid w:val="00213DF7"/>
    <w:rsid w:val="002215F5"/>
    <w:rsid w:val="002506EA"/>
    <w:rsid w:val="00273A7B"/>
    <w:rsid w:val="002752C8"/>
    <w:rsid w:val="00276E55"/>
    <w:rsid w:val="002822F6"/>
    <w:rsid w:val="00292D4E"/>
    <w:rsid w:val="002A1AE9"/>
    <w:rsid w:val="002A699B"/>
    <w:rsid w:val="002C2F9F"/>
    <w:rsid w:val="002F3CE0"/>
    <w:rsid w:val="00313AAF"/>
    <w:rsid w:val="00323780"/>
    <w:rsid w:val="00350C77"/>
    <w:rsid w:val="003577B5"/>
    <w:rsid w:val="00364421"/>
    <w:rsid w:val="00367CAC"/>
    <w:rsid w:val="00396CE0"/>
    <w:rsid w:val="003A106C"/>
    <w:rsid w:val="003B239C"/>
    <w:rsid w:val="003B46C4"/>
    <w:rsid w:val="003C1DB3"/>
    <w:rsid w:val="003E2CD1"/>
    <w:rsid w:val="003E4A4D"/>
    <w:rsid w:val="00404C0A"/>
    <w:rsid w:val="00406276"/>
    <w:rsid w:val="0041038B"/>
    <w:rsid w:val="0041626C"/>
    <w:rsid w:val="00435AEA"/>
    <w:rsid w:val="004510FE"/>
    <w:rsid w:val="00452A52"/>
    <w:rsid w:val="00464ADC"/>
    <w:rsid w:val="0048599C"/>
    <w:rsid w:val="004966E5"/>
    <w:rsid w:val="004A5FDB"/>
    <w:rsid w:val="004C2F31"/>
    <w:rsid w:val="004E0A5B"/>
    <w:rsid w:val="004E1A28"/>
    <w:rsid w:val="004E4177"/>
    <w:rsid w:val="004E7D99"/>
    <w:rsid w:val="004F21A4"/>
    <w:rsid w:val="004F4ED3"/>
    <w:rsid w:val="004F6ABB"/>
    <w:rsid w:val="00555B8C"/>
    <w:rsid w:val="00592D22"/>
    <w:rsid w:val="0059439D"/>
    <w:rsid w:val="0059627A"/>
    <w:rsid w:val="005A39D1"/>
    <w:rsid w:val="005C339A"/>
    <w:rsid w:val="005C3905"/>
    <w:rsid w:val="005D249E"/>
    <w:rsid w:val="006A52AB"/>
    <w:rsid w:val="006B0081"/>
    <w:rsid w:val="006B6C0A"/>
    <w:rsid w:val="006F3553"/>
    <w:rsid w:val="00706A27"/>
    <w:rsid w:val="00716181"/>
    <w:rsid w:val="007235B7"/>
    <w:rsid w:val="0072429C"/>
    <w:rsid w:val="00725C95"/>
    <w:rsid w:val="00740217"/>
    <w:rsid w:val="00752828"/>
    <w:rsid w:val="0075303C"/>
    <w:rsid w:val="00754AA3"/>
    <w:rsid w:val="007576C2"/>
    <w:rsid w:val="00763FF9"/>
    <w:rsid w:val="00773C59"/>
    <w:rsid w:val="0077702B"/>
    <w:rsid w:val="00784673"/>
    <w:rsid w:val="007A02B6"/>
    <w:rsid w:val="007B17F1"/>
    <w:rsid w:val="007D079F"/>
    <w:rsid w:val="007E015E"/>
    <w:rsid w:val="007E23B7"/>
    <w:rsid w:val="007F72F8"/>
    <w:rsid w:val="00810271"/>
    <w:rsid w:val="00827AA2"/>
    <w:rsid w:val="008625D4"/>
    <w:rsid w:val="00862741"/>
    <w:rsid w:val="008756E7"/>
    <w:rsid w:val="00880E56"/>
    <w:rsid w:val="008C64F9"/>
    <w:rsid w:val="008D35C9"/>
    <w:rsid w:val="008E0639"/>
    <w:rsid w:val="008E58D7"/>
    <w:rsid w:val="008F4401"/>
    <w:rsid w:val="008F4A18"/>
    <w:rsid w:val="008F5A10"/>
    <w:rsid w:val="009018A5"/>
    <w:rsid w:val="0091350B"/>
    <w:rsid w:val="009254C7"/>
    <w:rsid w:val="00926A82"/>
    <w:rsid w:val="009272B0"/>
    <w:rsid w:val="009325A0"/>
    <w:rsid w:val="009457D7"/>
    <w:rsid w:val="009750BA"/>
    <w:rsid w:val="009803A9"/>
    <w:rsid w:val="00985F6E"/>
    <w:rsid w:val="009A32E5"/>
    <w:rsid w:val="009A72E3"/>
    <w:rsid w:val="009B42E7"/>
    <w:rsid w:val="009C4CCD"/>
    <w:rsid w:val="00A0523B"/>
    <w:rsid w:val="00A234E7"/>
    <w:rsid w:val="00A343A9"/>
    <w:rsid w:val="00A62ACA"/>
    <w:rsid w:val="00A84A7C"/>
    <w:rsid w:val="00AA6065"/>
    <w:rsid w:val="00AB37DB"/>
    <w:rsid w:val="00AB61A3"/>
    <w:rsid w:val="00AC452F"/>
    <w:rsid w:val="00AE4775"/>
    <w:rsid w:val="00AE6382"/>
    <w:rsid w:val="00AF0213"/>
    <w:rsid w:val="00AF5182"/>
    <w:rsid w:val="00B23CBA"/>
    <w:rsid w:val="00B422E9"/>
    <w:rsid w:val="00B42F7E"/>
    <w:rsid w:val="00B71915"/>
    <w:rsid w:val="00B74B48"/>
    <w:rsid w:val="00B77716"/>
    <w:rsid w:val="00B80B13"/>
    <w:rsid w:val="00BA5C2F"/>
    <w:rsid w:val="00BB4995"/>
    <w:rsid w:val="00BB6EED"/>
    <w:rsid w:val="00BB7934"/>
    <w:rsid w:val="00BD2821"/>
    <w:rsid w:val="00BE2F7C"/>
    <w:rsid w:val="00C02D92"/>
    <w:rsid w:val="00C10782"/>
    <w:rsid w:val="00C15B0D"/>
    <w:rsid w:val="00C50B21"/>
    <w:rsid w:val="00C65BAB"/>
    <w:rsid w:val="00C87BE1"/>
    <w:rsid w:val="00C90FD2"/>
    <w:rsid w:val="00C91F8F"/>
    <w:rsid w:val="00CE6632"/>
    <w:rsid w:val="00CF3158"/>
    <w:rsid w:val="00CF610E"/>
    <w:rsid w:val="00D0778E"/>
    <w:rsid w:val="00D23121"/>
    <w:rsid w:val="00D42D0D"/>
    <w:rsid w:val="00D46728"/>
    <w:rsid w:val="00D62637"/>
    <w:rsid w:val="00D8457B"/>
    <w:rsid w:val="00DD20DE"/>
    <w:rsid w:val="00DD3646"/>
    <w:rsid w:val="00DD483C"/>
    <w:rsid w:val="00DE6C0D"/>
    <w:rsid w:val="00DF7F6F"/>
    <w:rsid w:val="00E01609"/>
    <w:rsid w:val="00E469A3"/>
    <w:rsid w:val="00E538AE"/>
    <w:rsid w:val="00E809AF"/>
    <w:rsid w:val="00EC2CE3"/>
    <w:rsid w:val="00EC6E54"/>
    <w:rsid w:val="00F106B6"/>
    <w:rsid w:val="00F40E3B"/>
    <w:rsid w:val="00F53267"/>
    <w:rsid w:val="00F5628A"/>
    <w:rsid w:val="00F86414"/>
    <w:rsid w:val="00F905E5"/>
    <w:rsid w:val="00F94AA4"/>
    <w:rsid w:val="00FB4D86"/>
    <w:rsid w:val="00FC0F79"/>
    <w:rsid w:val="00FE36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CEE1DBC"/>
  <w15:docId w15:val="{EF6E2A91-BDB0-4536-80DD-8B3151687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Theme="minorHAnsi" w:hAnsi="Garamond"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17F1"/>
  </w:style>
  <w:style w:type="paragraph" w:styleId="Heading1">
    <w:name w:val="heading 1"/>
    <w:next w:val="Normal"/>
    <w:link w:val="Heading1Char"/>
    <w:uiPriority w:val="9"/>
    <w:qFormat/>
    <w:rsid w:val="002506EA"/>
    <w:pPr>
      <w:keepNext/>
      <w:keepLines/>
      <w:spacing w:before="480" w:after="0"/>
      <w:outlineLvl w:val="0"/>
    </w:pPr>
    <w:rPr>
      <w:rFonts w:asciiTheme="majorHAnsi" w:eastAsiaTheme="majorEastAsia" w:hAnsiTheme="majorHAnsi" w:cstheme="majorBidi"/>
      <w:b/>
      <w:bCs/>
      <w:color w:val="000000" w:themeColor="text1"/>
      <w:sz w:val="28"/>
      <w:szCs w:val="28"/>
    </w:rPr>
  </w:style>
  <w:style w:type="paragraph" w:styleId="Heading2">
    <w:name w:val="heading 2"/>
    <w:basedOn w:val="Heading1"/>
    <w:next w:val="Normal"/>
    <w:link w:val="Heading2Char"/>
    <w:uiPriority w:val="9"/>
    <w:semiHidden/>
    <w:unhideWhenUsed/>
    <w:qFormat/>
    <w:rsid w:val="002506EA"/>
    <w:pPr>
      <w:spacing w:before="200"/>
      <w:outlineLvl w:val="1"/>
    </w:pPr>
    <w:rPr>
      <w:b w:val="0"/>
      <w:bCs w:val="0"/>
      <w:color w:val="auto"/>
      <w:sz w:val="26"/>
      <w:szCs w:val="26"/>
    </w:rPr>
  </w:style>
  <w:style w:type="paragraph" w:styleId="Heading3">
    <w:name w:val="heading 3"/>
    <w:basedOn w:val="Heading2"/>
    <w:next w:val="Normal"/>
    <w:link w:val="Heading3Char"/>
    <w:uiPriority w:val="9"/>
    <w:semiHidden/>
    <w:unhideWhenUsed/>
    <w:qFormat/>
    <w:rsid w:val="002506EA"/>
    <w:pPr>
      <w:outlineLvl w:val="2"/>
    </w:pPr>
    <w:rPr>
      <w:b/>
      <w:bCs/>
    </w:rPr>
  </w:style>
  <w:style w:type="paragraph" w:styleId="Heading4">
    <w:name w:val="heading 4"/>
    <w:basedOn w:val="Heading3"/>
    <w:next w:val="Normal"/>
    <w:link w:val="Heading4Char"/>
    <w:uiPriority w:val="9"/>
    <w:semiHidden/>
    <w:unhideWhenUsed/>
    <w:qFormat/>
    <w:rsid w:val="002506EA"/>
    <w:pPr>
      <w:outlineLvl w:val="3"/>
    </w:pPr>
    <w:rPr>
      <w:b w:val="0"/>
      <w:bCs w:val="0"/>
      <w:i/>
      <w:iCs/>
    </w:rPr>
  </w:style>
  <w:style w:type="paragraph" w:styleId="Heading5">
    <w:name w:val="heading 5"/>
    <w:basedOn w:val="Heading4"/>
    <w:next w:val="Normal"/>
    <w:link w:val="Heading5Char"/>
    <w:uiPriority w:val="9"/>
    <w:semiHidden/>
    <w:unhideWhenUsed/>
    <w:qFormat/>
    <w:rsid w:val="002506EA"/>
    <w:pPr>
      <w:outlineLvl w:val="4"/>
    </w:pPr>
    <w:rPr>
      <w:color w:val="243F60" w:themeColor="accent1" w:themeShade="7F"/>
    </w:rPr>
  </w:style>
  <w:style w:type="paragraph" w:styleId="Heading6">
    <w:name w:val="heading 6"/>
    <w:basedOn w:val="Heading5"/>
    <w:next w:val="Normal"/>
    <w:link w:val="Heading6Char"/>
    <w:uiPriority w:val="9"/>
    <w:semiHidden/>
    <w:unhideWhenUsed/>
    <w:qFormat/>
    <w:rsid w:val="002506EA"/>
    <w:pPr>
      <w:outlineLvl w:val="5"/>
    </w:pPr>
    <w:rPr>
      <w:i w:val="0"/>
      <w:iCs w:val="0"/>
    </w:rPr>
  </w:style>
  <w:style w:type="paragraph" w:styleId="Heading7">
    <w:name w:val="heading 7"/>
    <w:basedOn w:val="Heading6"/>
    <w:next w:val="Normal"/>
    <w:link w:val="Heading7Char"/>
    <w:uiPriority w:val="9"/>
    <w:semiHidden/>
    <w:unhideWhenUsed/>
    <w:qFormat/>
    <w:rsid w:val="002506EA"/>
    <w:pPr>
      <w:outlineLvl w:val="6"/>
    </w:pPr>
    <w:rPr>
      <w:i/>
      <w:iCs/>
      <w:color w:val="404040" w:themeColor="text1" w:themeTint="BF"/>
    </w:rPr>
  </w:style>
  <w:style w:type="paragraph" w:styleId="Heading8">
    <w:name w:val="heading 8"/>
    <w:basedOn w:val="Heading7"/>
    <w:next w:val="Normal"/>
    <w:link w:val="Heading8Char"/>
    <w:uiPriority w:val="9"/>
    <w:semiHidden/>
    <w:unhideWhenUsed/>
    <w:qFormat/>
    <w:rsid w:val="002506EA"/>
    <w:pPr>
      <w:outlineLvl w:val="7"/>
    </w:pPr>
    <w:rPr>
      <w:sz w:val="20"/>
      <w:szCs w:val="20"/>
    </w:rPr>
  </w:style>
  <w:style w:type="paragraph" w:styleId="Heading9">
    <w:name w:val="heading 9"/>
    <w:basedOn w:val="Heading8"/>
    <w:next w:val="Normal"/>
    <w:link w:val="Heading9Char"/>
    <w:uiPriority w:val="9"/>
    <w:semiHidden/>
    <w:unhideWhenUsed/>
    <w:qFormat/>
    <w:rsid w:val="002506EA"/>
    <w:pPr>
      <w:outlineLvl w:val="8"/>
    </w:pPr>
    <w:rPr>
      <w:i w:val="0"/>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06EA"/>
    <w:rPr>
      <w:rFonts w:asciiTheme="majorHAnsi" w:eastAsiaTheme="majorEastAsia" w:hAnsiTheme="majorHAnsi" w:cstheme="majorBidi"/>
      <w:b/>
      <w:bCs/>
      <w:color w:val="000000" w:themeColor="text1"/>
      <w:sz w:val="28"/>
      <w:szCs w:val="28"/>
    </w:rPr>
  </w:style>
  <w:style w:type="character" w:customStyle="1" w:styleId="Heading2Char">
    <w:name w:val="Heading 2 Char"/>
    <w:basedOn w:val="DefaultParagraphFont"/>
    <w:link w:val="Heading2"/>
    <w:uiPriority w:val="9"/>
    <w:semiHidden/>
    <w:rsid w:val="002506EA"/>
    <w:rPr>
      <w:rFonts w:asciiTheme="majorHAnsi" w:eastAsiaTheme="majorEastAsia" w:hAnsiTheme="majorHAnsi" w:cstheme="majorBidi"/>
      <w:sz w:val="26"/>
      <w:szCs w:val="26"/>
    </w:rPr>
  </w:style>
  <w:style w:type="character" w:customStyle="1" w:styleId="Heading3Char">
    <w:name w:val="Heading 3 Char"/>
    <w:basedOn w:val="DefaultParagraphFont"/>
    <w:link w:val="Heading3"/>
    <w:uiPriority w:val="9"/>
    <w:semiHidden/>
    <w:rsid w:val="002506EA"/>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2506EA"/>
    <w:rPr>
      <w:rFonts w:asciiTheme="majorHAnsi" w:eastAsiaTheme="majorEastAsia" w:hAnsiTheme="majorHAnsi" w:cstheme="majorBidi"/>
      <w:i/>
      <w:iCs/>
      <w:sz w:val="26"/>
      <w:szCs w:val="26"/>
    </w:rPr>
  </w:style>
  <w:style w:type="character" w:customStyle="1" w:styleId="Heading5Char">
    <w:name w:val="Heading 5 Char"/>
    <w:basedOn w:val="DefaultParagraphFont"/>
    <w:link w:val="Heading5"/>
    <w:uiPriority w:val="9"/>
    <w:semiHidden/>
    <w:rsid w:val="002506EA"/>
    <w:rPr>
      <w:rFonts w:asciiTheme="majorHAnsi" w:eastAsiaTheme="majorEastAsia" w:hAnsiTheme="majorHAnsi" w:cstheme="majorBidi"/>
      <w:i/>
      <w:iCs/>
      <w:color w:val="243F60" w:themeColor="accent1" w:themeShade="7F"/>
      <w:sz w:val="26"/>
      <w:szCs w:val="26"/>
    </w:rPr>
  </w:style>
  <w:style w:type="character" w:customStyle="1" w:styleId="Heading6Char">
    <w:name w:val="Heading 6 Char"/>
    <w:basedOn w:val="DefaultParagraphFont"/>
    <w:link w:val="Heading6"/>
    <w:uiPriority w:val="9"/>
    <w:semiHidden/>
    <w:rsid w:val="002506EA"/>
    <w:rPr>
      <w:rFonts w:asciiTheme="majorHAnsi" w:eastAsiaTheme="majorEastAsia" w:hAnsiTheme="majorHAnsi" w:cstheme="majorBidi"/>
      <w:color w:val="243F60" w:themeColor="accent1" w:themeShade="7F"/>
      <w:sz w:val="26"/>
      <w:szCs w:val="26"/>
    </w:rPr>
  </w:style>
  <w:style w:type="character" w:customStyle="1" w:styleId="Heading7Char">
    <w:name w:val="Heading 7 Char"/>
    <w:basedOn w:val="DefaultParagraphFont"/>
    <w:link w:val="Heading7"/>
    <w:uiPriority w:val="9"/>
    <w:semiHidden/>
    <w:rsid w:val="002506EA"/>
    <w:rPr>
      <w:rFonts w:asciiTheme="majorHAnsi" w:eastAsiaTheme="majorEastAsia" w:hAnsiTheme="majorHAnsi" w:cstheme="majorBidi"/>
      <w:i/>
      <w:iCs/>
      <w:color w:val="404040" w:themeColor="text1" w:themeTint="BF"/>
      <w:sz w:val="26"/>
      <w:szCs w:val="26"/>
    </w:rPr>
  </w:style>
  <w:style w:type="character" w:customStyle="1" w:styleId="Heading8Char">
    <w:name w:val="Heading 8 Char"/>
    <w:basedOn w:val="DefaultParagraphFont"/>
    <w:link w:val="Heading8"/>
    <w:uiPriority w:val="9"/>
    <w:semiHidden/>
    <w:rsid w:val="002506EA"/>
    <w:rPr>
      <w:rFonts w:asciiTheme="majorHAnsi" w:eastAsiaTheme="majorEastAsia" w:hAnsiTheme="majorHAnsi" w:cstheme="majorBidi"/>
      <w:i/>
      <w:iCs/>
      <w:color w:val="404040" w:themeColor="text1" w:themeTint="BF"/>
      <w:sz w:val="20"/>
      <w:szCs w:val="20"/>
    </w:rPr>
  </w:style>
  <w:style w:type="character" w:customStyle="1" w:styleId="Heading9Char">
    <w:name w:val="Heading 9 Char"/>
    <w:basedOn w:val="DefaultParagraphFont"/>
    <w:link w:val="Heading9"/>
    <w:uiPriority w:val="9"/>
    <w:semiHidden/>
    <w:rsid w:val="002506EA"/>
    <w:rPr>
      <w:rFonts w:asciiTheme="majorHAnsi" w:eastAsiaTheme="majorEastAsia" w:hAnsiTheme="majorHAnsi" w:cstheme="majorBidi"/>
      <w:color w:val="404040" w:themeColor="text1" w:themeTint="BF"/>
      <w:sz w:val="20"/>
      <w:szCs w:val="20"/>
    </w:rPr>
  </w:style>
  <w:style w:type="paragraph" w:customStyle="1" w:styleId="HRPPNormal">
    <w:name w:val="HRPP Normal"/>
    <w:link w:val="HRPPNormalChar"/>
    <w:qFormat/>
    <w:rsid w:val="007235B7"/>
  </w:style>
  <w:style w:type="numbering" w:customStyle="1" w:styleId="HRPPPolicyListStyle">
    <w:name w:val="HRPP Policy List Style"/>
    <w:uiPriority w:val="99"/>
    <w:rsid w:val="002822F6"/>
    <w:pPr>
      <w:numPr>
        <w:numId w:val="1"/>
      </w:numPr>
    </w:pPr>
  </w:style>
  <w:style w:type="paragraph" w:customStyle="1" w:styleId="HRPPTitle">
    <w:name w:val="HRPP Title"/>
    <w:basedOn w:val="HRPPNormal"/>
    <w:link w:val="HRPPTitleChar"/>
    <w:qFormat/>
    <w:rsid w:val="005D249E"/>
    <w:pPr>
      <w:jc w:val="center"/>
    </w:pPr>
    <w:rPr>
      <w:smallCaps/>
      <w:sz w:val="52"/>
    </w:rPr>
  </w:style>
  <w:style w:type="character" w:customStyle="1" w:styleId="HRPPNormalChar">
    <w:name w:val="HRPP Normal Char"/>
    <w:basedOn w:val="DefaultParagraphFont"/>
    <w:link w:val="HRPPNormal"/>
    <w:rsid w:val="00AB37DB"/>
    <w:rPr>
      <w:rFonts w:ascii="Garamond" w:hAnsi="Garamond"/>
    </w:rPr>
  </w:style>
  <w:style w:type="character" w:customStyle="1" w:styleId="HRPPTitleChar">
    <w:name w:val="HRPP Title Char"/>
    <w:basedOn w:val="HRPPNormalChar"/>
    <w:link w:val="HRPPTitle"/>
    <w:rsid w:val="005D249E"/>
    <w:rPr>
      <w:rFonts w:ascii="Garamond" w:hAnsi="Garamond"/>
      <w:smallCaps/>
      <w:sz w:val="52"/>
    </w:rPr>
  </w:style>
  <w:style w:type="paragraph" w:customStyle="1" w:styleId="HRPPHeading1">
    <w:name w:val="HRPP Heading 1"/>
    <w:basedOn w:val="HRPPNormal"/>
    <w:link w:val="HRPPHeading1Char"/>
    <w:qFormat/>
    <w:rsid w:val="005D249E"/>
    <w:rPr>
      <w:smallCaps/>
      <w:sz w:val="36"/>
    </w:rPr>
  </w:style>
  <w:style w:type="paragraph" w:customStyle="1" w:styleId="HRPPHeading2">
    <w:name w:val="HRPP Heading 2"/>
    <w:basedOn w:val="HRPPNormal"/>
    <w:link w:val="HRPPHeading2Char"/>
    <w:qFormat/>
    <w:rsid w:val="005D249E"/>
    <w:rPr>
      <w:smallCaps/>
      <w:sz w:val="32"/>
    </w:rPr>
  </w:style>
  <w:style w:type="character" w:customStyle="1" w:styleId="HRPPHeading1Char">
    <w:name w:val="HRPP Heading 1 Char"/>
    <w:basedOn w:val="HRPPNormalChar"/>
    <w:link w:val="HRPPHeading1"/>
    <w:rsid w:val="005D249E"/>
    <w:rPr>
      <w:rFonts w:ascii="Garamond" w:hAnsi="Garamond"/>
      <w:smallCaps/>
      <w:sz w:val="36"/>
    </w:rPr>
  </w:style>
  <w:style w:type="character" w:customStyle="1" w:styleId="HRPPHeading2Char">
    <w:name w:val="HRPP Heading 2 Char"/>
    <w:basedOn w:val="HRPPNormalChar"/>
    <w:link w:val="HRPPHeading2"/>
    <w:rsid w:val="005D249E"/>
    <w:rPr>
      <w:rFonts w:ascii="Garamond" w:hAnsi="Garamond"/>
      <w:smallCaps/>
      <w:sz w:val="32"/>
    </w:rPr>
  </w:style>
  <w:style w:type="paragraph" w:customStyle="1" w:styleId="HRPPSubheading1">
    <w:name w:val="HRPP Subheading 1"/>
    <w:basedOn w:val="HRPPHeading2"/>
    <w:link w:val="HRPPSubheading1Char"/>
    <w:qFormat/>
    <w:rsid w:val="00BB7934"/>
    <w:rPr>
      <w:sz w:val="27"/>
    </w:rPr>
  </w:style>
  <w:style w:type="character" w:customStyle="1" w:styleId="HRPPSubheading1Char">
    <w:name w:val="HRPP Subheading 1 Char"/>
    <w:basedOn w:val="HRPPHeading2Char"/>
    <w:link w:val="HRPPSubheading1"/>
    <w:rsid w:val="00BB7934"/>
    <w:rPr>
      <w:rFonts w:ascii="Garamond" w:hAnsi="Garamond"/>
      <w:smallCaps/>
      <w:sz w:val="27"/>
    </w:rPr>
  </w:style>
  <w:style w:type="paragraph" w:styleId="Header">
    <w:name w:val="header"/>
    <w:basedOn w:val="Normal"/>
    <w:link w:val="HeaderChar"/>
    <w:uiPriority w:val="99"/>
    <w:unhideWhenUsed/>
    <w:rsid w:val="00C02D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2D92"/>
  </w:style>
  <w:style w:type="paragraph" w:styleId="Footer">
    <w:name w:val="footer"/>
    <w:basedOn w:val="Normal"/>
    <w:link w:val="FooterChar"/>
    <w:uiPriority w:val="99"/>
    <w:unhideWhenUsed/>
    <w:rsid w:val="00C02D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2D92"/>
  </w:style>
  <w:style w:type="paragraph" w:styleId="BalloonText">
    <w:name w:val="Balloon Text"/>
    <w:basedOn w:val="Normal"/>
    <w:link w:val="BalloonTextChar"/>
    <w:uiPriority w:val="99"/>
    <w:semiHidden/>
    <w:unhideWhenUsed/>
    <w:rsid w:val="00C02D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2D92"/>
    <w:rPr>
      <w:rFonts w:ascii="Tahoma" w:hAnsi="Tahoma" w:cs="Tahoma"/>
      <w:sz w:val="16"/>
      <w:szCs w:val="16"/>
    </w:rPr>
  </w:style>
  <w:style w:type="paragraph" w:customStyle="1" w:styleId="HRPPHeading3">
    <w:name w:val="HRPP Heading 3"/>
    <w:basedOn w:val="HRPPNormal"/>
    <w:link w:val="HRPPHeading3Char"/>
    <w:qFormat/>
    <w:rsid w:val="00C02D92"/>
    <w:rPr>
      <w:sz w:val="32"/>
    </w:rPr>
  </w:style>
  <w:style w:type="character" w:customStyle="1" w:styleId="HRPPHeading3Char">
    <w:name w:val="HRPP Heading 3 Char"/>
    <w:basedOn w:val="HRPPNormalChar"/>
    <w:link w:val="HRPPHeading3"/>
    <w:rsid w:val="00C02D92"/>
    <w:rPr>
      <w:rFonts w:ascii="Garamond" w:hAnsi="Garamond"/>
      <w:sz w:val="32"/>
    </w:rPr>
  </w:style>
  <w:style w:type="paragraph" w:customStyle="1" w:styleId="HRPPBodyText">
    <w:name w:val="HRPP Body Text"/>
    <w:basedOn w:val="HRPPNormal"/>
    <w:link w:val="HRPPBodyTextChar"/>
    <w:qFormat/>
    <w:rsid w:val="00E538AE"/>
    <w:pPr>
      <w:spacing w:after="120" w:line="240" w:lineRule="auto"/>
    </w:pPr>
  </w:style>
  <w:style w:type="character" w:customStyle="1" w:styleId="HRPPBodyTextChar">
    <w:name w:val="HRPP Body Text Char"/>
    <w:basedOn w:val="HRPPNormalChar"/>
    <w:link w:val="HRPPBodyText"/>
    <w:rsid w:val="00E538AE"/>
    <w:rPr>
      <w:rFonts w:ascii="Garamond" w:hAnsi="Garamond"/>
    </w:rPr>
  </w:style>
  <w:style w:type="table" w:styleId="TableGrid">
    <w:name w:val="Table Grid"/>
    <w:basedOn w:val="TableNormal"/>
    <w:uiPriority w:val="59"/>
    <w:rsid w:val="00C02D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RPPStyle1">
    <w:name w:val="HRPP Style1"/>
    <w:link w:val="HRPPStyle1Char"/>
    <w:qFormat/>
    <w:rsid w:val="00AF5182"/>
    <w:pPr>
      <w:spacing w:after="120" w:line="240" w:lineRule="auto"/>
    </w:pPr>
    <w:rPr>
      <w:b/>
      <w:sz w:val="32"/>
    </w:rPr>
  </w:style>
  <w:style w:type="paragraph" w:customStyle="1" w:styleId="HRPPStyle2">
    <w:name w:val="HRPP Style2"/>
    <w:link w:val="HRPPStyle2Char"/>
    <w:qFormat/>
    <w:rsid w:val="00015AEB"/>
    <w:pPr>
      <w:spacing w:after="120" w:line="240" w:lineRule="auto"/>
    </w:pPr>
    <w:rPr>
      <w:b/>
      <w:sz w:val="28"/>
    </w:rPr>
  </w:style>
  <w:style w:type="character" w:customStyle="1" w:styleId="HRPPStyle1Char">
    <w:name w:val="HRPP Style1 Char"/>
    <w:basedOn w:val="DefaultParagraphFont"/>
    <w:link w:val="HRPPStyle1"/>
    <w:rsid w:val="00AF5182"/>
    <w:rPr>
      <w:b/>
      <w:sz w:val="32"/>
    </w:rPr>
  </w:style>
  <w:style w:type="paragraph" w:customStyle="1" w:styleId="HRPPStyle3">
    <w:name w:val="HRPP Style3"/>
    <w:link w:val="HRPPStyle3Char"/>
    <w:qFormat/>
    <w:rsid w:val="00015AEB"/>
    <w:pPr>
      <w:spacing w:after="120" w:line="240" w:lineRule="auto"/>
    </w:pPr>
    <w:rPr>
      <w:b/>
      <w:sz w:val="27"/>
    </w:rPr>
  </w:style>
  <w:style w:type="character" w:customStyle="1" w:styleId="HRPPStyle2Char">
    <w:name w:val="HRPP Style2 Char"/>
    <w:basedOn w:val="DefaultParagraphFont"/>
    <w:link w:val="HRPPStyle2"/>
    <w:rsid w:val="00015AEB"/>
    <w:rPr>
      <w:b/>
      <w:sz w:val="28"/>
    </w:rPr>
  </w:style>
  <w:style w:type="character" w:customStyle="1" w:styleId="HRPPStyle3Char">
    <w:name w:val="HRPP Style3 Char"/>
    <w:basedOn w:val="DefaultParagraphFont"/>
    <w:link w:val="HRPPStyle3"/>
    <w:rsid w:val="00015AEB"/>
    <w:rPr>
      <w:b/>
      <w:sz w:val="27"/>
    </w:rPr>
  </w:style>
  <w:style w:type="numbering" w:customStyle="1" w:styleId="HRPPList">
    <w:name w:val="HRPP List"/>
    <w:basedOn w:val="NoList"/>
    <w:uiPriority w:val="99"/>
    <w:rsid w:val="002752C8"/>
    <w:pPr>
      <w:numPr>
        <w:numId w:val="5"/>
      </w:numPr>
    </w:pPr>
  </w:style>
  <w:style w:type="character" w:styleId="Hyperlink">
    <w:name w:val="Hyperlink"/>
    <w:basedOn w:val="DefaultParagraphFont"/>
    <w:uiPriority w:val="99"/>
    <w:unhideWhenUsed/>
    <w:rsid w:val="00FE365D"/>
    <w:rPr>
      <w:color w:val="0000FF" w:themeColor="hyperlink"/>
      <w:u w:val="none"/>
    </w:rPr>
  </w:style>
  <w:style w:type="character" w:styleId="FollowedHyperlink">
    <w:name w:val="FollowedHyperlink"/>
    <w:basedOn w:val="DefaultParagraphFont"/>
    <w:uiPriority w:val="99"/>
    <w:semiHidden/>
    <w:unhideWhenUsed/>
    <w:rsid w:val="00FE365D"/>
    <w:rPr>
      <w:color w:val="0000FF"/>
      <w:u w:val="none"/>
    </w:rPr>
  </w:style>
  <w:style w:type="character" w:styleId="CommentReference">
    <w:name w:val="annotation reference"/>
    <w:basedOn w:val="DefaultParagraphFont"/>
    <w:uiPriority w:val="99"/>
    <w:semiHidden/>
    <w:unhideWhenUsed/>
    <w:rsid w:val="00B71915"/>
    <w:rPr>
      <w:sz w:val="16"/>
      <w:szCs w:val="16"/>
    </w:rPr>
  </w:style>
  <w:style w:type="paragraph" w:styleId="CommentText">
    <w:name w:val="annotation text"/>
    <w:basedOn w:val="Normal"/>
    <w:link w:val="CommentTextChar"/>
    <w:uiPriority w:val="99"/>
    <w:semiHidden/>
    <w:unhideWhenUsed/>
    <w:rsid w:val="00B71915"/>
    <w:pPr>
      <w:spacing w:line="240" w:lineRule="auto"/>
    </w:pPr>
    <w:rPr>
      <w:sz w:val="20"/>
      <w:szCs w:val="20"/>
    </w:rPr>
  </w:style>
  <w:style w:type="character" w:customStyle="1" w:styleId="CommentTextChar">
    <w:name w:val="Comment Text Char"/>
    <w:basedOn w:val="DefaultParagraphFont"/>
    <w:link w:val="CommentText"/>
    <w:uiPriority w:val="99"/>
    <w:semiHidden/>
    <w:rsid w:val="00B71915"/>
    <w:rPr>
      <w:sz w:val="20"/>
      <w:szCs w:val="20"/>
    </w:rPr>
  </w:style>
  <w:style w:type="paragraph" w:styleId="CommentSubject">
    <w:name w:val="annotation subject"/>
    <w:basedOn w:val="CommentText"/>
    <w:next w:val="CommentText"/>
    <w:link w:val="CommentSubjectChar"/>
    <w:uiPriority w:val="99"/>
    <w:semiHidden/>
    <w:unhideWhenUsed/>
    <w:rsid w:val="00B71915"/>
    <w:rPr>
      <w:b/>
      <w:bCs/>
    </w:rPr>
  </w:style>
  <w:style w:type="character" w:customStyle="1" w:styleId="CommentSubjectChar">
    <w:name w:val="Comment Subject Char"/>
    <w:basedOn w:val="CommentTextChar"/>
    <w:link w:val="CommentSubject"/>
    <w:uiPriority w:val="99"/>
    <w:semiHidden/>
    <w:rsid w:val="00B71915"/>
    <w:rPr>
      <w:b/>
      <w:bCs/>
      <w:sz w:val="20"/>
      <w:szCs w:val="20"/>
    </w:rPr>
  </w:style>
  <w:style w:type="paragraph" w:customStyle="1" w:styleId="booktitle">
    <w:name w:val="booktitle"/>
    <w:basedOn w:val="Normal"/>
    <w:rsid w:val="004E7D99"/>
    <w:pPr>
      <w:spacing w:before="100" w:beforeAutospacing="1" w:after="100" w:afterAutospacing="1" w:line="240" w:lineRule="auto"/>
    </w:pPr>
    <w:rPr>
      <w:rFonts w:ascii="Times New Roman" w:eastAsia="Times New Roman" w:hAnsi="Times New Roman" w:cs="Times New Roman"/>
    </w:rPr>
  </w:style>
  <w:style w:type="paragraph" w:customStyle="1" w:styleId="authors">
    <w:name w:val="authors"/>
    <w:basedOn w:val="Normal"/>
    <w:rsid w:val="004E7D99"/>
    <w:pPr>
      <w:spacing w:before="100" w:beforeAutospacing="1" w:after="100" w:afterAutospacing="1" w:line="240" w:lineRule="auto"/>
    </w:pPr>
    <w:rPr>
      <w:rFonts w:ascii="Times New Roman" w:eastAsia="Times New Roman" w:hAnsi="Times New Roman" w:cs="Times New Roman"/>
    </w:rPr>
  </w:style>
  <w:style w:type="paragraph" w:styleId="NormalWeb">
    <w:name w:val="Normal (Web)"/>
    <w:basedOn w:val="Normal"/>
    <w:uiPriority w:val="99"/>
    <w:semiHidden/>
    <w:unhideWhenUsed/>
    <w:rsid w:val="004E7D99"/>
    <w:pPr>
      <w:spacing w:before="100" w:beforeAutospacing="1" w:after="100" w:afterAutospacing="1" w:line="240" w:lineRule="auto"/>
    </w:pPr>
    <w:rPr>
      <w:rFonts w:ascii="Times New Roman" w:eastAsia="Times New Roman" w:hAnsi="Times New Roman" w:cs="Times New Roman"/>
    </w:rPr>
  </w:style>
  <w:style w:type="character" w:styleId="Strong">
    <w:name w:val="Strong"/>
    <w:basedOn w:val="DefaultParagraphFont"/>
    <w:uiPriority w:val="22"/>
    <w:qFormat/>
    <w:rsid w:val="004E7D99"/>
    <w:rPr>
      <w:b/>
      <w:bCs/>
    </w:rPr>
  </w:style>
  <w:style w:type="character" w:customStyle="1" w:styleId="isbn">
    <w:name w:val="isbn"/>
    <w:basedOn w:val="DefaultParagraphFont"/>
    <w:rsid w:val="004E7D99"/>
  </w:style>
  <w:style w:type="paragraph" w:customStyle="1" w:styleId="chapterauthors">
    <w:name w:val="chapterauthors"/>
    <w:basedOn w:val="Normal"/>
    <w:rsid w:val="004E7D99"/>
    <w:pPr>
      <w:spacing w:before="100" w:beforeAutospacing="1" w:after="100" w:afterAutospacing="1" w:line="240" w:lineRule="auto"/>
    </w:pPr>
    <w:rPr>
      <w:rFonts w:ascii="Times New Roman" w:eastAsia="Times New Roman" w:hAnsi="Times New Roman" w:cs="Times New Roman"/>
    </w:rPr>
  </w:style>
  <w:style w:type="paragraph" w:styleId="ListParagraph">
    <w:name w:val="List Paragraph"/>
    <w:basedOn w:val="Normal"/>
    <w:uiPriority w:val="34"/>
    <w:qFormat/>
    <w:rsid w:val="00FC0F79"/>
    <w:pPr>
      <w:spacing w:after="0" w:line="240" w:lineRule="auto"/>
      <w:ind w:left="720"/>
      <w:contextualSpacing/>
    </w:pPr>
    <w:rPr>
      <w:rFonts w:ascii="Times New Roman" w:hAnsi="Times New Roman" w:cs="Times New Roman"/>
    </w:rPr>
  </w:style>
  <w:style w:type="character" w:customStyle="1" w:styleId="apple-converted-space">
    <w:name w:val="apple-converted-space"/>
    <w:basedOn w:val="DefaultParagraphFont"/>
    <w:rsid w:val="00880E56"/>
  </w:style>
  <w:style w:type="character" w:styleId="Emphasis">
    <w:name w:val="Emphasis"/>
    <w:basedOn w:val="DefaultParagraphFont"/>
    <w:uiPriority w:val="20"/>
    <w:qFormat/>
    <w:rsid w:val="00880E56"/>
    <w:rPr>
      <w:i/>
      <w:iCs/>
    </w:rPr>
  </w:style>
  <w:style w:type="paragraph" w:customStyle="1" w:styleId="Default">
    <w:name w:val="Default"/>
    <w:rsid w:val="003E2CD1"/>
    <w:pPr>
      <w:autoSpaceDE w:val="0"/>
      <w:autoSpaceDN w:val="0"/>
      <w:adjustRightInd w:val="0"/>
      <w:spacing w:after="0" w:line="240" w:lineRule="auto"/>
    </w:pPr>
    <w:rPr>
      <w:rFonts w:ascii="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4500231">
      <w:bodyDiv w:val="1"/>
      <w:marLeft w:val="0"/>
      <w:marRight w:val="0"/>
      <w:marTop w:val="0"/>
      <w:marBottom w:val="0"/>
      <w:divBdr>
        <w:top w:val="none" w:sz="0" w:space="0" w:color="auto"/>
        <w:left w:val="none" w:sz="0" w:space="0" w:color="auto"/>
        <w:bottom w:val="none" w:sz="0" w:space="0" w:color="auto"/>
        <w:right w:val="none" w:sz="0" w:space="0" w:color="auto"/>
      </w:divBdr>
    </w:div>
    <w:div w:id="2110735417">
      <w:bodyDiv w:val="1"/>
      <w:marLeft w:val="0"/>
      <w:marRight w:val="0"/>
      <w:marTop w:val="0"/>
      <w:marBottom w:val="0"/>
      <w:divBdr>
        <w:top w:val="none" w:sz="0" w:space="0" w:color="auto"/>
        <w:left w:val="none" w:sz="0" w:space="0" w:color="auto"/>
        <w:bottom w:val="none" w:sz="0" w:space="0" w:color="auto"/>
        <w:right w:val="none" w:sz="0" w:space="0" w:color="auto"/>
      </w:divBdr>
      <w:divsChild>
        <w:div w:id="6553046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hhs.gov/ohrp/regulations-and-policy/belmont-report/index.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1ECA0523</Template>
  <TotalTime>205</TotalTime>
  <Pages>3</Pages>
  <Words>1108</Words>
  <Characters>6321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Engineering Computer Network</Company>
  <LinksUpToDate>false</LinksUpToDate>
  <CharactersWithSpaces>7415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kkhersh</dc:creator>
  <cp:lastModifiedBy>Bryant-Gawthrop, Ianthe N</cp:lastModifiedBy>
  <cp:revision>31</cp:revision>
  <dcterms:created xsi:type="dcterms:W3CDTF">2018-04-19T13:06:00Z</dcterms:created>
  <dcterms:modified xsi:type="dcterms:W3CDTF">2018-06-29T18:12:00Z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